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A4" w:rsidRPr="004C66A4" w:rsidRDefault="004C66A4" w:rsidP="004C66A4">
      <w:pPr>
        <w:pStyle w:val="a3"/>
        <w:shd w:val="clear" w:color="auto" w:fill="FFFFFF"/>
        <w:spacing w:after="300" w:afterAutospacing="0"/>
        <w:jc w:val="center"/>
        <w:rPr>
          <w:rStyle w:val="a4"/>
          <w:rFonts w:ascii="Arial" w:hAnsi="Arial" w:cs="Arial"/>
          <w:i/>
          <w:color w:val="202020"/>
          <w:sz w:val="52"/>
          <w:szCs w:val="26"/>
          <w:u w:val="single"/>
        </w:rPr>
      </w:pPr>
      <w:r w:rsidRPr="004C66A4">
        <w:rPr>
          <w:rStyle w:val="a4"/>
          <w:rFonts w:ascii="Arial" w:hAnsi="Arial" w:cs="Arial"/>
          <w:i/>
          <w:color w:val="202020"/>
          <w:sz w:val="52"/>
          <w:szCs w:val="26"/>
          <w:u w:val="single"/>
        </w:rPr>
        <w:t>Задняя подножка с падением</w:t>
      </w:r>
    </w:p>
    <w:p w:rsidR="004C66A4" w:rsidRPr="004C66A4" w:rsidRDefault="004C66A4" w:rsidP="004C66A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.04.2020года.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18.30 до 20.30 часа.</w:t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 xml:space="preserve">Заднюю подножку можно выполнить, падая на ковер вместе с противником. В этом случае в момент </w:t>
      </w:r>
      <w:proofErr w:type="spellStart"/>
      <w:r>
        <w:rPr>
          <w:rFonts w:ascii="Arial" w:hAnsi="Arial" w:cs="Arial"/>
          <w:color w:val="202020"/>
          <w:sz w:val="26"/>
          <w:szCs w:val="26"/>
        </w:rPr>
        <w:t>подбива</w:t>
      </w:r>
      <w:proofErr w:type="spellEnd"/>
      <w:r>
        <w:rPr>
          <w:rFonts w:ascii="Arial" w:hAnsi="Arial" w:cs="Arial"/>
          <w:color w:val="202020"/>
          <w:sz w:val="26"/>
          <w:szCs w:val="26"/>
        </w:rPr>
        <w:t xml:space="preserve"> ноги надо сильно подать своё туловище вперёд и упасть вместе с противником (см рис).</w:t>
      </w:r>
    </w:p>
    <w:p w:rsidR="004C66A4" w:rsidRDefault="004C66A4" w:rsidP="004C66A4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noProof/>
          <w:color w:val="202020"/>
          <w:sz w:val="26"/>
          <w:szCs w:val="26"/>
        </w:rPr>
        <w:drawing>
          <wp:inline distT="0" distB="0" distL="0" distR="0">
            <wp:extent cx="2854325" cy="1431290"/>
            <wp:effectExtent l="0" t="0" r="3175" b="0"/>
            <wp:docPr id="1" name="Рисунок 1" descr="https://i1.wp.com/srrb.ru/wp-content/uploads/2019/02/%D0%B7%D0%B0%D0%B4%D0%BD%D1%8F%D1%8F-%D0%BF%D0%BE%D0%B4%D0%BD%D0%BE%D0%B6%D0%BA%D0%B0-%D1%81-%D0%BF%D0%B0%D0%B4%D0%B5%D0%BD%D0%B8%D0%B5%D0%BC.jpg?resize=300%2C1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rrb.ru/wp-content/uploads/2019/02/%D0%B7%D0%B0%D0%B4%D0%BD%D1%8F%D1%8F-%D0%BF%D0%BE%D0%B4%D0%BD%D0%BE%D0%B6%D0%BA%D0%B0-%D1%81-%D0%BF%D0%B0%D0%B4%D0%B5%D0%BD%D0%B8%D0%B5%D0%BC.jpg?resize=300%2C150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Для страховки перенести правую руку через плечо противника вперёд и смягчить падение скольжением правой ладони по ковру вперед–влево.</w:t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Заднюю подножку удобно проводить тогда, когда противник отступает, сгибает ноги и тянет на себя, а также, когда противник скрещивает ноги.</w:t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Лучшие способы подготовки для проведения задней подножки:</w:t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proofErr w:type="gramStart"/>
      <w:r>
        <w:rPr>
          <w:rFonts w:ascii="Arial" w:hAnsi="Arial" w:cs="Arial"/>
          <w:color w:val="202020"/>
          <w:sz w:val="26"/>
          <w:szCs w:val="26"/>
        </w:rPr>
        <w:t>а</w:t>
      </w:r>
      <w:proofErr w:type="gramEnd"/>
      <w:r>
        <w:rPr>
          <w:rFonts w:ascii="Arial" w:hAnsi="Arial" w:cs="Arial"/>
          <w:color w:val="202020"/>
          <w:sz w:val="26"/>
          <w:szCs w:val="26"/>
        </w:rPr>
        <w:t>) осаживание противника на одну и на обе ноги;</w:t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proofErr w:type="gramStart"/>
      <w:r>
        <w:rPr>
          <w:rFonts w:ascii="Arial" w:hAnsi="Arial" w:cs="Arial"/>
          <w:color w:val="202020"/>
          <w:sz w:val="26"/>
          <w:szCs w:val="26"/>
        </w:rPr>
        <w:t>б</w:t>
      </w:r>
      <w:proofErr w:type="gramEnd"/>
      <w:r>
        <w:rPr>
          <w:rFonts w:ascii="Arial" w:hAnsi="Arial" w:cs="Arial"/>
          <w:color w:val="202020"/>
          <w:sz w:val="26"/>
          <w:szCs w:val="26"/>
        </w:rPr>
        <w:t>) заведение противника;</w:t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proofErr w:type="gramStart"/>
      <w:r>
        <w:rPr>
          <w:rFonts w:ascii="Arial" w:hAnsi="Arial" w:cs="Arial"/>
          <w:color w:val="202020"/>
          <w:sz w:val="26"/>
          <w:szCs w:val="26"/>
        </w:rPr>
        <w:t>в</w:t>
      </w:r>
      <w:proofErr w:type="gramEnd"/>
      <w:r>
        <w:rPr>
          <w:rFonts w:ascii="Arial" w:hAnsi="Arial" w:cs="Arial"/>
          <w:color w:val="202020"/>
          <w:sz w:val="26"/>
          <w:szCs w:val="26"/>
        </w:rPr>
        <w:t>) поворот туловища до скрещения ног;</w:t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proofErr w:type="gramStart"/>
      <w:r>
        <w:rPr>
          <w:rFonts w:ascii="Arial" w:hAnsi="Arial" w:cs="Arial"/>
          <w:color w:val="202020"/>
          <w:sz w:val="26"/>
          <w:szCs w:val="26"/>
        </w:rPr>
        <w:t>г</w:t>
      </w:r>
      <w:proofErr w:type="gramEnd"/>
      <w:r>
        <w:rPr>
          <w:rFonts w:ascii="Arial" w:hAnsi="Arial" w:cs="Arial"/>
          <w:color w:val="202020"/>
          <w:sz w:val="26"/>
          <w:szCs w:val="26"/>
        </w:rPr>
        <w:t>) поворот противника;</w:t>
      </w:r>
    </w:p>
    <w:p w:rsidR="004C66A4" w:rsidRDefault="004C66A4" w:rsidP="004C66A4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proofErr w:type="gramStart"/>
      <w:r>
        <w:rPr>
          <w:rFonts w:ascii="Arial" w:hAnsi="Arial" w:cs="Arial"/>
          <w:color w:val="202020"/>
          <w:sz w:val="26"/>
          <w:szCs w:val="26"/>
        </w:rPr>
        <w:t>д</w:t>
      </w:r>
      <w:proofErr w:type="gramEnd"/>
      <w:r>
        <w:rPr>
          <w:rFonts w:ascii="Arial" w:hAnsi="Arial" w:cs="Arial"/>
          <w:color w:val="202020"/>
          <w:sz w:val="26"/>
          <w:szCs w:val="26"/>
        </w:rPr>
        <w:t xml:space="preserve">) вызов </w:t>
      </w:r>
      <w:proofErr w:type="spellStart"/>
      <w:r>
        <w:rPr>
          <w:rFonts w:ascii="Arial" w:hAnsi="Arial" w:cs="Arial"/>
          <w:color w:val="202020"/>
          <w:sz w:val="26"/>
          <w:szCs w:val="26"/>
        </w:rPr>
        <w:t>отставления</w:t>
      </w:r>
      <w:proofErr w:type="spellEnd"/>
      <w:r>
        <w:rPr>
          <w:rFonts w:ascii="Arial" w:hAnsi="Arial" w:cs="Arial"/>
          <w:color w:val="202020"/>
          <w:sz w:val="26"/>
          <w:szCs w:val="26"/>
        </w:rPr>
        <w:t xml:space="preserve"> ноги противника.</w:t>
      </w:r>
    </w:p>
    <w:p w:rsidR="004C66A4" w:rsidRDefault="004C66A4" w:rsidP="004C66A4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 </w:t>
      </w:r>
      <w:r>
        <w:rPr>
          <w:rFonts w:ascii="Arial" w:hAnsi="Arial" w:cs="Arial"/>
          <w:color w:val="202020"/>
          <w:sz w:val="26"/>
          <w:szCs w:val="26"/>
        </w:rPr>
        <w:t>Ссылка:</w:t>
      </w:r>
    </w:p>
    <w:p w:rsidR="00F21C36" w:rsidRDefault="004C66A4">
      <w:r w:rsidRPr="004C66A4">
        <w:t>https://srrb.ru/заметки/обзоры-систем-рукопашного-боя/sambo/texnika-sambo/texnika-borby-sambo-chast-4-podnozhki-v-sambo.html#top1</w:t>
      </w:r>
    </w:p>
    <w:sectPr w:rsidR="00F2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5"/>
    <w:rsid w:val="004C66A4"/>
    <w:rsid w:val="00A61525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0F9E-54FB-45C3-B119-EE69BCE8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6A4"/>
    <w:rPr>
      <w:b/>
      <w:bCs/>
    </w:rPr>
  </w:style>
  <w:style w:type="paragraph" w:customStyle="1" w:styleId="p1">
    <w:name w:val="p1"/>
    <w:basedOn w:val="a"/>
    <w:rsid w:val="004C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2020-04-09T19:25:00Z</dcterms:created>
  <dcterms:modified xsi:type="dcterms:W3CDTF">2020-04-09T19:28:00Z</dcterms:modified>
</cp:coreProperties>
</file>