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4E" w:rsidRPr="00501886" w:rsidRDefault="005A26E0" w:rsidP="00F8064E">
      <w:pPr>
        <w:jc w:val="center"/>
        <w:rPr>
          <w:rFonts w:ascii="Times New Roman" w:hAnsi="Times New Roman"/>
          <w:b/>
          <w:sz w:val="28"/>
          <w:szCs w:val="28"/>
        </w:rPr>
      </w:pPr>
      <w:r w:rsidRPr="00F8064E">
        <w:rPr>
          <w:rFonts w:ascii="Times New Roman" w:hAnsi="Times New Roman" w:cs="Times New Roman"/>
          <w:color w:val="333333"/>
          <w:sz w:val="28"/>
          <w:szCs w:val="28"/>
          <w:bdr w:val="none" w:sz="0" w:space="0" w:color="auto" w:frame="1"/>
        </w:rPr>
        <w:t xml:space="preserve">                             </w:t>
      </w:r>
      <w:r w:rsidR="00F8064E" w:rsidRPr="00501886">
        <w:rPr>
          <w:rFonts w:ascii="Times New Roman" w:hAnsi="Times New Roman"/>
          <w:b/>
          <w:sz w:val="28"/>
          <w:szCs w:val="28"/>
        </w:rPr>
        <w:t>МБУ ДО ДЮСШ № 3 « Атлет »</w:t>
      </w:r>
    </w:p>
    <w:p w:rsidR="00F8064E" w:rsidRDefault="00F8064E" w:rsidP="00F8064E">
      <w:pPr>
        <w:jc w:val="center"/>
        <w:rPr>
          <w:rFonts w:ascii="Times New Roman" w:hAnsi="Times New Roman"/>
          <w:b/>
          <w:sz w:val="28"/>
          <w:szCs w:val="28"/>
        </w:rPr>
      </w:pPr>
    </w:p>
    <w:p w:rsidR="00F8064E" w:rsidRPr="00501886" w:rsidRDefault="00F8064E" w:rsidP="00F8064E">
      <w:pPr>
        <w:jc w:val="center"/>
        <w:rPr>
          <w:rFonts w:ascii="Times New Roman" w:hAnsi="Times New Roman"/>
          <w:sz w:val="28"/>
          <w:szCs w:val="28"/>
        </w:rPr>
      </w:pPr>
    </w:p>
    <w:p w:rsidR="00875D45" w:rsidRPr="00875D45" w:rsidRDefault="00F8064E" w:rsidP="00875D45">
      <w:pPr>
        <w:pStyle w:val="a3"/>
        <w:spacing w:before="0" w:beforeAutospacing="0" w:after="0" w:afterAutospacing="0" w:line="276" w:lineRule="auto"/>
        <w:jc w:val="center"/>
        <w:textAlignment w:val="baseline"/>
        <w:rPr>
          <w:sz w:val="28"/>
          <w:szCs w:val="28"/>
          <w:bdr w:val="none" w:sz="0" w:space="0" w:color="auto" w:frame="1"/>
        </w:rPr>
      </w:pPr>
      <w:r w:rsidRPr="00AA431A">
        <w:rPr>
          <w:sz w:val="28"/>
          <w:szCs w:val="28"/>
        </w:rPr>
        <w:t>Методическ</w:t>
      </w:r>
      <w:r>
        <w:rPr>
          <w:sz w:val="28"/>
          <w:szCs w:val="28"/>
        </w:rPr>
        <w:t>ий</w:t>
      </w:r>
      <w:r w:rsidRPr="00AA431A">
        <w:rPr>
          <w:sz w:val="28"/>
          <w:szCs w:val="28"/>
        </w:rPr>
        <w:t xml:space="preserve"> доклад на тему:</w:t>
      </w:r>
      <w:r>
        <w:rPr>
          <w:sz w:val="28"/>
          <w:szCs w:val="28"/>
        </w:rPr>
        <w:t xml:space="preserve"> </w:t>
      </w:r>
      <w:r w:rsidRPr="00875D45">
        <w:rPr>
          <w:b/>
          <w:sz w:val="28"/>
          <w:szCs w:val="28"/>
        </w:rPr>
        <w:t>«</w:t>
      </w:r>
      <w:r w:rsidRPr="00875D45">
        <w:rPr>
          <w:sz w:val="28"/>
          <w:szCs w:val="28"/>
          <w:bdr w:val="none" w:sz="0" w:space="0" w:color="auto" w:frame="1"/>
        </w:rPr>
        <w:t>Талант,</w:t>
      </w:r>
      <w:r w:rsidRPr="00875D45">
        <w:rPr>
          <w:sz w:val="28"/>
          <w:szCs w:val="28"/>
          <w:bdr w:val="none" w:sz="0" w:space="0" w:color="auto" w:frame="1"/>
        </w:rPr>
        <w:t xml:space="preserve"> </w:t>
      </w:r>
      <w:r w:rsidRPr="00875D45">
        <w:rPr>
          <w:sz w:val="28"/>
          <w:szCs w:val="28"/>
          <w:bdr w:val="none" w:sz="0" w:space="0" w:color="auto" w:frame="1"/>
        </w:rPr>
        <w:t>одаренность и способности в  структуре</w:t>
      </w:r>
    </w:p>
    <w:p w:rsidR="00F8064E" w:rsidRPr="00875D45" w:rsidRDefault="00875D45" w:rsidP="00875D45">
      <w:pPr>
        <w:pStyle w:val="a3"/>
        <w:spacing w:before="0" w:beforeAutospacing="0" w:after="0" w:afterAutospacing="0" w:line="276" w:lineRule="auto"/>
        <w:jc w:val="center"/>
        <w:textAlignment w:val="baseline"/>
        <w:rPr>
          <w:sz w:val="28"/>
          <w:szCs w:val="28"/>
        </w:rPr>
      </w:pPr>
      <w:r w:rsidRPr="00875D45">
        <w:rPr>
          <w:sz w:val="28"/>
          <w:szCs w:val="28"/>
          <w:bdr w:val="none" w:sz="0" w:space="0" w:color="auto" w:frame="1"/>
        </w:rPr>
        <w:t xml:space="preserve">            </w:t>
      </w:r>
      <w:r w:rsidR="00F8064E" w:rsidRPr="00875D45">
        <w:rPr>
          <w:sz w:val="28"/>
          <w:szCs w:val="28"/>
          <w:bdr w:val="none" w:sz="0" w:space="0" w:color="auto" w:frame="1"/>
        </w:rPr>
        <w:t>спортивной деятельности</w:t>
      </w:r>
      <w:r w:rsidRPr="00875D45">
        <w:rPr>
          <w:sz w:val="28"/>
          <w:szCs w:val="28"/>
          <w:bdr w:val="none" w:sz="0" w:space="0" w:color="auto" w:frame="1"/>
        </w:rPr>
        <w:t xml:space="preserve"> </w:t>
      </w:r>
      <w:r w:rsidR="00F8064E" w:rsidRPr="00875D45">
        <w:rPr>
          <w:b/>
          <w:sz w:val="28"/>
          <w:szCs w:val="28"/>
        </w:rPr>
        <w:t>»</w:t>
      </w:r>
    </w:p>
    <w:p w:rsidR="00F8064E" w:rsidRPr="00875D45" w:rsidRDefault="00F8064E" w:rsidP="00F8064E">
      <w:pPr>
        <w:rPr>
          <w:rFonts w:ascii="Times New Roman" w:hAnsi="Times New Roman"/>
          <w:b/>
          <w:sz w:val="28"/>
          <w:szCs w:val="28"/>
        </w:rPr>
      </w:pPr>
      <w:r w:rsidRPr="00875D45">
        <w:rPr>
          <w:rFonts w:ascii="Times New Roman" w:hAnsi="Times New Roman"/>
          <w:b/>
          <w:sz w:val="28"/>
          <w:szCs w:val="28"/>
        </w:rPr>
        <w:t xml:space="preserve"> </w:t>
      </w:r>
    </w:p>
    <w:p w:rsidR="00F8064E" w:rsidRPr="00F8064E" w:rsidRDefault="00F8064E" w:rsidP="00F8064E">
      <w:pPr>
        <w:pStyle w:val="a3"/>
        <w:spacing w:before="0" w:beforeAutospacing="0" w:after="0" w:afterAutospacing="0" w:line="276" w:lineRule="auto"/>
        <w:textAlignment w:val="baseline"/>
        <w:rPr>
          <w:color w:val="333333"/>
          <w:sz w:val="28"/>
          <w:szCs w:val="28"/>
          <w:bdr w:val="none" w:sz="0" w:space="0" w:color="auto" w:frame="1"/>
        </w:rPr>
      </w:pPr>
    </w:p>
    <w:p w:rsidR="00F8064E" w:rsidRDefault="00F8064E" w:rsidP="00F8064E">
      <w:pPr>
        <w:jc w:val="right"/>
        <w:rPr>
          <w:rFonts w:ascii="Times New Roman" w:hAnsi="Times New Roman"/>
          <w:sz w:val="28"/>
          <w:szCs w:val="28"/>
        </w:rPr>
      </w:pPr>
    </w:p>
    <w:p w:rsidR="00F8064E" w:rsidRDefault="00F8064E" w:rsidP="00F8064E">
      <w:pPr>
        <w:jc w:val="right"/>
        <w:rPr>
          <w:rFonts w:ascii="Times New Roman" w:hAnsi="Times New Roman"/>
          <w:sz w:val="28"/>
          <w:szCs w:val="28"/>
        </w:rPr>
      </w:pPr>
    </w:p>
    <w:p w:rsidR="00F8064E" w:rsidRDefault="00F8064E" w:rsidP="00F8064E">
      <w:pPr>
        <w:jc w:val="right"/>
        <w:rPr>
          <w:rFonts w:ascii="Times New Roman" w:hAnsi="Times New Roman"/>
          <w:sz w:val="28"/>
          <w:szCs w:val="28"/>
        </w:rPr>
      </w:pPr>
    </w:p>
    <w:p w:rsidR="00F8064E" w:rsidRPr="00264E0A" w:rsidRDefault="00F8064E" w:rsidP="00F8064E">
      <w:pPr>
        <w:jc w:val="right"/>
        <w:rPr>
          <w:rFonts w:ascii="Times New Roman" w:hAnsi="Times New Roman"/>
          <w:sz w:val="28"/>
          <w:szCs w:val="28"/>
        </w:rPr>
      </w:pPr>
      <w:r w:rsidRPr="00264E0A">
        <w:rPr>
          <w:rFonts w:ascii="Times New Roman" w:hAnsi="Times New Roman"/>
          <w:sz w:val="28"/>
          <w:szCs w:val="28"/>
        </w:rPr>
        <w:t xml:space="preserve">выполнил: </w:t>
      </w:r>
    </w:p>
    <w:p w:rsidR="00F8064E" w:rsidRPr="00264E0A" w:rsidRDefault="00F8064E" w:rsidP="00F8064E">
      <w:pPr>
        <w:jc w:val="right"/>
        <w:rPr>
          <w:rFonts w:ascii="Times New Roman" w:hAnsi="Times New Roman"/>
          <w:sz w:val="28"/>
          <w:szCs w:val="28"/>
        </w:rPr>
      </w:pPr>
      <w:r w:rsidRPr="00264E0A">
        <w:rPr>
          <w:rFonts w:ascii="Times New Roman" w:hAnsi="Times New Roman"/>
          <w:sz w:val="28"/>
          <w:szCs w:val="28"/>
        </w:rPr>
        <w:t>тренер – преподаватель</w:t>
      </w:r>
    </w:p>
    <w:p w:rsidR="00F8064E" w:rsidRPr="00264E0A" w:rsidRDefault="00F8064E" w:rsidP="00F8064E">
      <w:pPr>
        <w:jc w:val="right"/>
        <w:rPr>
          <w:rFonts w:ascii="Times New Roman" w:hAnsi="Times New Roman"/>
          <w:sz w:val="28"/>
          <w:szCs w:val="28"/>
        </w:rPr>
      </w:pPr>
      <w:r>
        <w:rPr>
          <w:rFonts w:ascii="Times New Roman" w:hAnsi="Times New Roman"/>
          <w:sz w:val="28"/>
          <w:szCs w:val="28"/>
        </w:rPr>
        <w:t xml:space="preserve">по </w:t>
      </w:r>
      <w:r>
        <w:rPr>
          <w:rFonts w:ascii="Times New Roman" w:hAnsi="Times New Roman"/>
          <w:sz w:val="28"/>
          <w:szCs w:val="28"/>
        </w:rPr>
        <w:t xml:space="preserve">боксу </w:t>
      </w:r>
      <w:proofErr w:type="spellStart"/>
      <w:r>
        <w:rPr>
          <w:rFonts w:ascii="Times New Roman" w:hAnsi="Times New Roman"/>
          <w:sz w:val="28"/>
          <w:szCs w:val="28"/>
        </w:rPr>
        <w:t>Антохин</w:t>
      </w:r>
      <w:proofErr w:type="spellEnd"/>
      <w:r>
        <w:rPr>
          <w:rFonts w:ascii="Times New Roman" w:hAnsi="Times New Roman"/>
          <w:sz w:val="28"/>
          <w:szCs w:val="28"/>
        </w:rPr>
        <w:t xml:space="preserve"> Е.Л.</w:t>
      </w:r>
    </w:p>
    <w:p w:rsidR="00F8064E" w:rsidRPr="00264E0A" w:rsidRDefault="00F8064E" w:rsidP="00F8064E">
      <w:pPr>
        <w:jc w:val="right"/>
        <w:rPr>
          <w:rFonts w:ascii="Times New Roman" w:hAnsi="Times New Roman"/>
          <w:sz w:val="28"/>
          <w:szCs w:val="28"/>
        </w:rPr>
      </w:pPr>
    </w:p>
    <w:p w:rsidR="00F8064E" w:rsidRPr="00501886" w:rsidRDefault="00F8064E" w:rsidP="00F8064E">
      <w:pPr>
        <w:jc w:val="right"/>
        <w:rPr>
          <w:rFonts w:ascii="Times New Roman" w:hAnsi="Times New Roman"/>
          <w:sz w:val="28"/>
          <w:szCs w:val="28"/>
        </w:rPr>
      </w:pPr>
    </w:p>
    <w:p w:rsidR="00F8064E" w:rsidRDefault="00F8064E" w:rsidP="00F8064E">
      <w:pPr>
        <w:jc w:val="center"/>
        <w:rPr>
          <w:rFonts w:ascii="Times New Roman" w:hAnsi="Times New Roman"/>
          <w:b/>
          <w:sz w:val="28"/>
          <w:szCs w:val="28"/>
        </w:rPr>
      </w:pPr>
      <w:r>
        <w:rPr>
          <w:rFonts w:ascii="Times New Roman" w:hAnsi="Times New Roman"/>
          <w:b/>
          <w:sz w:val="28"/>
          <w:szCs w:val="28"/>
        </w:rPr>
        <w:t>Алексин – 2021</w:t>
      </w:r>
      <w:r w:rsidRPr="00501886">
        <w:rPr>
          <w:rFonts w:ascii="Times New Roman" w:hAnsi="Times New Roman"/>
          <w:b/>
          <w:sz w:val="28"/>
          <w:szCs w:val="28"/>
        </w:rPr>
        <w:t xml:space="preserve"> г.</w:t>
      </w:r>
    </w:p>
    <w:p w:rsidR="00875D45" w:rsidRDefault="00875D45" w:rsidP="00F8064E">
      <w:pPr>
        <w:jc w:val="center"/>
        <w:rPr>
          <w:rFonts w:ascii="Times New Roman" w:hAnsi="Times New Roman"/>
          <w:b/>
          <w:sz w:val="28"/>
          <w:szCs w:val="28"/>
        </w:rPr>
      </w:pPr>
    </w:p>
    <w:p w:rsidR="0065504A"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lastRenderedPageBreak/>
        <w:t xml:space="preserve">     Высокий и все возрастающий уровень спортивных достижений в различных видах спорта чаще всего связывается с совершенствованием системы управления тренировочным процессом. </w:t>
      </w:r>
    </w:p>
    <w:p w:rsidR="0065504A"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t xml:space="preserve">Однако параметры, по которым это осуществляется, со временем меняются. В прошлые годы возможность достижения выдающихся результатов связывалась с интенсификацией процессов подготовки, в настоящее время - с оптимизацией различных компонентов тренировочного процесса на фоне максимальной реализации индивидуальных резервов на различных этапах многолетнего тренировочного процесса. Подтверждением того, что индивидуальные особенности учитываются явно недостаточно, является то, что многие способные атлеты ушли или уходят из спорта, в значительной мере не раскрыв своих возможностей из-за того, что в отношении к ним была применена стандартная система подготовки, не учитывающая их индивидуальных, психических особенностей, функциональных и адаптационных резервов [8]. </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 xml:space="preserve">Вместе с тем имеются данные, что очень многие из тех, кто достиг результатов мирового уровня </w:t>
      </w:r>
      <w:proofErr w:type="gramStart"/>
      <w:r w:rsidRPr="00F8064E">
        <w:rPr>
          <w:sz w:val="28"/>
          <w:szCs w:val="28"/>
          <w:bdr w:val="none" w:sz="0" w:space="0" w:color="auto" w:frame="1"/>
        </w:rPr>
        <w:t>уже</w:t>
      </w:r>
      <w:proofErr w:type="gramEnd"/>
      <w:r w:rsidRPr="00F8064E">
        <w:rPr>
          <w:sz w:val="28"/>
          <w:szCs w:val="28"/>
          <w:bdr w:val="none" w:sz="0" w:space="0" w:color="auto" w:frame="1"/>
        </w:rPr>
        <w:t xml:space="preserve"> будучи взрослым, совсем не демонстрировали одаренности в детстве.</w:t>
      </w:r>
    </w:p>
    <w:p w:rsidR="0065504A"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t xml:space="preserve">Действительно, чем тщательнее изучаются факторы, способствующие достижению спортсменами выдающихся результатов, тем в большей мере ученые убеждаются, что каждый незаурядный спортсмен - это яркая индивидуальность. </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Да и к результатам одного и того же уровня они приходят разными методическими путями при различной, характерной только для них структуре подготовленности. Говоря об успехах выдающихся атлетов, А.Н. Воробьев [2] отмечает, что они исключительно одарены от природы.</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lastRenderedPageBreak/>
        <w:t>В принципе это положение не вызывает возражения, однако практика спорта показывает, что уровень и характер проявления одаренности очень индивидуальны и заключаются в том, что одни, приходя заниматься тем или иным видом спорта, уже проявляют ярко выраженные способности, других же не принимали в группы начальной подготовки в силу их слабости. То есть на этом фоне можно говорить о том, что успешное выполнение определенной спортивной деятельности происходит по-разному из-за внутренних свойств, отличающих индивидуальность.</w:t>
      </w:r>
    </w:p>
    <w:p w:rsidR="00347E95"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t xml:space="preserve">Вероятно, здесь лучше всего ориентироваться не на совокупность личностных характеристик чемпионов, а на тщательный анализ всех факторов, которые сопутствуют спортивному результату. Все это обусловливает необходимость более четко определиться, что представляют собой способности, талант, одаренность спортсменов. </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К настоящему времени они не получили однозначного толкования, а главное практически не изучаются как основные факторы, сопутствующие достижению выдающегося результата.</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i/>
          <w:iCs/>
          <w:sz w:val="28"/>
          <w:szCs w:val="28"/>
          <w:bdr w:val="none" w:sz="0" w:space="0" w:color="auto" w:frame="1"/>
        </w:rPr>
        <w:t>Спортивный талант </w:t>
      </w:r>
      <w:r w:rsidRPr="00F8064E">
        <w:rPr>
          <w:sz w:val="28"/>
          <w:szCs w:val="28"/>
          <w:bdr w:val="none" w:sz="0" w:space="0" w:color="auto" w:frame="1"/>
        </w:rPr>
        <w:t>чаще определяется различными факторами, среди которых выделяются наследственность, биологический возраст молодого поколения, особенности телосложения, биомеханические параметры, темпы развития работоспособности. В целом отмечается, что талант - явление уникальное и встречается довольно редко [3].</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i/>
          <w:iCs/>
          <w:sz w:val="28"/>
          <w:szCs w:val="28"/>
          <w:bdr w:val="none" w:sz="0" w:space="0" w:color="auto" w:frame="1"/>
        </w:rPr>
        <w:t>Одаренность </w:t>
      </w:r>
      <w:r w:rsidRPr="00F8064E">
        <w:rPr>
          <w:sz w:val="28"/>
          <w:szCs w:val="28"/>
          <w:bdr w:val="none" w:sz="0" w:space="0" w:color="auto" w:frame="1"/>
        </w:rPr>
        <w:t>же рассматривается как качественно своеобразное сочетание высокоразвитых моторных, функциональных и психологических качеств индивида, отвечающих требованиям спортивной специализации, создающее возможность успеха в конкретной деятельности.</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i/>
          <w:iCs/>
          <w:sz w:val="28"/>
          <w:szCs w:val="28"/>
          <w:bdr w:val="none" w:sz="0" w:space="0" w:color="auto" w:frame="1"/>
        </w:rPr>
        <w:lastRenderedPageBreak/>
        <w:t>Под способностями </w:t>
      </w:r>
      <w:r w:rsidRPr="00F8064E">
        <w:rPr>
          <w:sz w:val="28"/>
          <w:szCs w:val="28"/>
          <w:bdr w:val="none" w:sz="0" w:space="0" w:color="auto" w:frame="1"/>
        </w:rPr>
        <w:t>понимаются индивидуальные особенности, отличающие одного человека от другого.</w:t>
      </w:r>
    </w:p>
    <w:p w:rsidR="00347E95"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t xml:space="preserve">Сопоставляя приведенные понятия, следует отметить, что в обобщенном виде они употребляются как синонимы и отражают степень выраженности способностей. </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При этом понятие "талантливый" подчеркивает наличие природных данных в человеке, и в этом плане талант рассматривается как синоним одаренности, "способный" же определяется через соотношение с успехами в деятельности.</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 xml:space="preserve">Понятия "одаренный ребенок", "одаренные дети" в немалой мере условные, они служат для обозначения особой типологической реальности - предпосылок способностей, где </w:t>
      </w:r>
      <w:proofErr w:type="gramStart"/>
      <w:r w:rsidRPr="00F8064E">
        <w:rPr>
          <w:sz w:val="28"/>
          <w:szCs w:val="28"/>
          <w:bdr w:val="none" w:sz="0" w:space="0" w:color="auto" w:frame="1"/>
        </w:rPr>
        <w:t>индивидуальное</w:t>
      </w:r>
      <w:proofErr w:type="gramEnd"/>
      <w:r w:rsidRPr="00F8064E">
        <w:rPr>
          <w:sz w:val="28"/>
          <w:szCs w:val="28"/>
          <w:bdr w:val="none" w:sz="0" w:space="0" w:color="auto" w:frame="1"/>
        </w:rPr>
        <w:t xml:space="preserve"> еще недостаточно отделено от возрастного. Поэтому так труден переход от констатации повышенных возможностей подростка к предвидению хода его дальнейшего развития, так ненадежен прогноз.</w:t>
      </w:r>
    </w:p>
    <w:p w:rsidR="00347E95"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t xml:space="preserve">Одним из важнейших условий развития одаренности считается ее раннее выявление, но, как показывают исследования, возраст идентификации зависит от вида одаренности (более раннее выявление музыкальной одаренности и более позднее - математической) и методов ее диагностики. </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Важным, но часто игнорируемым фактором одаренности являются интересы детей и подростков и их внешкольные увлечения, стабильность которых характеризует творческую продуктивность.</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Действительно, часто на начальных этапах многолетнего тренировочного процесса из поля зрения выпадают одаренные подростки и чаще попадают дети средних способностей, в силу определенных факторов показывающие относительно высокие спортивные результаты в детском или подростковом возрасте.</w:t>
      </w:r>
    </w:p>
    <w:p w:rsidR="005A26E0" w:rsidRPr="00F8064E" w:rsidRDefault="005A26E0" w:rsidP="00F8064E">
      <w:pPr>
        <w:pStyle w:val="a3"/>
        <w:spacing w:before="0" w:beforeAutospacing="0" w:after="0" w:afterAutospacing="0" w:line="276" w:lineRule="auto"/>
        <w:textAlignment w:val="baseline"/>
        <w:rPr>
          <w:sz w:val="28"/>
          <w:szCs w:val="28"/>
        </w:rPr>
      </w:pPr>
      <w:r w:rsidRPr="00F8064E">
        <w:rPr>
          <w:sz w:val="28"/>
          <w:szCs w:val="28"/>
          <w:bdr w:val="none" w:sz="0" w:space="0" w:color="auto" w:frame="1"/>
        </w:rPr>
        <w:t xml:space="preserve">Нередко приходится сталкиваться с тем, что любые ранние признаки необычных способностей понимают как выражение одаренности ребенка. В действительности же </w:t>
      </w:r>
      <w:r w:rsidRPr="00F8064E">
        <w:rPr>
          <w:sz w:val="28"/>
          <w:szCs w:val="28"/>
          <w:bdr w:val="none" w:sz="0" w:space="0" w:color="auto" w:frame="1"/>
        </w:rPr>
        <w:lastRenderedPageBreak/>
        <w:t>установление подлинных различий по одаренности требует выявления соотношения возрастного и индивидуального. Только опираясь на сведения о возрастной одаренности и разных вариантах, типах хода возрастного развития, можно более обоснованно подойти к оценке индивидуальности подростка. Это неоднократно подчеркивалось В.М. Тепловым, отмечавшим, что "различия по одаренности - это различия индивидуальностей" [13]. Значение, которое он придавал индивидуальности, обнаруживалось и в том, что у людей, способных к высшим достижениям, он в соответствии со своей общей концепцией стремится каждый раз выявить качественные особенности одаренности.</w:t>
      </w:r>
    </w:p>
    <w:p w:rsidR="00347E95" w:rsidRDefault="005A26E0" w:rsidP="00F8064E">
      <w:pPr>
        <w:pStyle w:val="a3"/>
        <w:spacing w:before="0" w:beforeAutospacing="0" w:after="0" w:afterAutospacing="0" w:line="276" w:lineRule="auto"/>
        <w:textAlignment w:val="baseline"/>
        <w:rPr>
          <w:sz w:val="28"/>
          <w:szCs w:val="28"/>
          <w:bdr w:val="none" w:sz="0" w:space="0" w:color="auto" w:frame="1"/>
        </w:rPr>
      </w:pPr>
      <w:r w:rsidRPr="00F8064E">
        <w:rPr>
          <w:sz w:val="28"/>
          <w:szCs w:val="28"/>
          <w:bdr w:val="none" w:sz="0" w:space="0" w:color="auto" w:frame="1"/>
        </w:rPr>
        <w:t xml:space="preserve">К сожалению, довольно </w:t>
      </w:r>
      <w:proofErr w:type="gramStart"/>
      <w:r w:rsidRPr="00F8064E">
        <w:rPr>
          <w:sz w:val="28"/>
          <w:szCs w:val="28"/>
          <w:bdr w:val="none" w:sz="0" w:space="0" w:color="auto" w:frame="1"/>
        </w:rPr>
        <w:t>много одаренных детей обладают</w:t>
      </w:r>
      <w:proofErr w:type="gramEnd"/>
      <w:r w:rsidRPr="00F8064E">
        <w:rPr>
          <w:sz w:val="28"/>
          <w:szCs w:val="28"/>
          <w:bdr w:val="none" w:sz="0" w:space="0" w:color="auto" w:frame="1"/>
        </w:rPr>
        <w:t xml:space="preserve"> таким как бы взаимоисключающим сочетанием качеств, которое приводит к тому, что их не выявляют и не обучают в соответствии с их потребностями [11]. Преобладает точка зрения, что понятие одаренности приравнивается к высокой успешности во всех областях деятельности. Это говорит о низкой эффективности системы отбора способной молодежи для занятий спортивной деятельностью. На этом фоне становится понятным отсутствие работ, изучающих особенности методики тренировочного процесса с действительно одаренными подростками. </w:t>
      </w:r>
    </w:p>
    <w:p w:rsidR="005A26E0" w:rsidRPr="00F8064E" w:rsidRDefault="005A26E0" w:rsidP="00F8064E">
      <w:pPr>
        <w:pStyle w:val="a3"/>
        <w:spacing w:before="0" w:beforeAutospacing="0" w:after="0" w:afterAutospacing="0" w:line="276" w:lineRule="auto"/>
        <w:textAlignment w:val="baseline"/>
        <w:rPr>
          <w:sz w:val="28"/>
          <w:szCs w:val="28"/>
        </w:rPr>
      </w:pPr>
      <w:bookmarkStart w:id="0" w:name="_GoBack"/>
      <w:bookmarkEnd w:id="0"/>
      <w:r w:rsidRPr="00F8064E">
        <w:rPr>
          <w:sz w:val="28"/>
          <w:szCs w:val="28"/>
          <w:bdr w:val="none" w:sz="0" w:space="0" w:color="auto" w:frame="1"/>
        </w:rPr>
        <w:t>Исходя из этого основным параметром, определяющим эффективность подготовки спортсменов,</w:t>
      </w:r>
      <w:r w:rsidRPr="00F8064E">
        <w:rPr>
          <w:i/>
          <w:iCs/>
          <w:sz w:val="28"/>
          <w:szCs w:val="28"/>
          <w:bdr w:val="none" w:sz="0" w:space="0" w:color="auto" w:frame="1"/>
        </w:rPr>
        <w:t> </w:t>
      </w:r>
      <w:r w:rsidRPr="00F8064E">
        <w:rPr>
          <w:sz w:val="28"/>
          <w:szCs w:val="28"/>
          <w:bdr w:val="none" w:sz="0" w:space="0" w:color="auto" w:frame="1"/>
        </w:rPr>
        <w:t>является соответствие сторон подготовленности модельным характеристикам, отражающим тот или иной уровень подготовленности</w:t>
      </w:r>
      <w:r w:rsidR="00875D45">
        <w:rPr>
          <w:sz w:val="28"/>
          <w:szCs w:val="28"/>
          <w:bdr w:val="none" w:sz="0" w:space="0" w:color="auto" w:frame="1"/>
        </w:rPr>
        <w:t>.</w:t>
      </w:r>
    </w:p>
    <w:p w:rsidR="00A35956" w:rsidRPr="00F8064E" w:rsidRDefault="00A35956" w:rsidP="00F8064E">
      <w:pPr>
        <w:rPr>
          <w:rFonts w:ascii="Times New Roman" w:hAnsi="Times New Roman" w:cs="Times New Roman"/>
          <w:sz w:val="28"/>
          <w:szCs w:val="28"/>
        </w:rPr>
      </w:pPr>
    </w:p>
    <w:sectPr w:rsidR="00A35956" w:rsidRPr="00F8064E" w:rsidSect="00482E63">
      <w:pgSz w:w="11907" w:h="12247" w:code="9"/>
      <w:pgMar w:top="1440" w:right="799" w:bottom="1440" w:left="799"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E0"/>
    <w:rsid w:val="00347E95"/>
    <w:rsid w:val="00482E63"/>
    <w:rsid w:val="005A26E0"/>
    <w:rsid w:val="0065504A"/>
    <w:rsid w:val="00875D45"/>
    <w:rsid w:val="00A35956"/>
    <w:rsid w:val="00DD50D4"/>
    <w:rsid w:val="00F80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6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6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85635">
      <w:bodyDiv w:val="1"/>
      <w:marLeft w:val="0"/>
      <w:marRight w:val="0"/>
      <w:marTop w:val="0"/>
      <w:marBottom w:val="0"/>
      <w:divBdr>
        <w:top w:val="none" w:sz="0" w:space="0" w:color="auto"/>
        <w:left w:val="none" w:sz="0" w:space="0" w:color="auto"/>
        <w:bottom w:val="none" w:sz="0" w:space="0" w:color="auto"/>
        <w:right w:val="none" w:sz="0" w:space="0" w:color="auto"/>
      </w:divBdr>
    </w:div>
    <w:div w:id="448202691">
      <w:bodyDiv w:val="1"/>
      <w:marLeft w:val="0"/>
      <w:marRight w:val="0"/>
      <w:marTop w:val="0"/>
      <w:marBottom w:val="0"/>
      <w:divBdr>
        <w:top w:val="none" w:sz="0" w:space="0" w:color="auto"/>
        <w:left w:val="none" w:sz="0" w:space="0" w:color="auto"/>
        <w:bottom w:val="none" w:sz="0" w:space="0" w:color="auto"/>
        <w:right w:val="none" w:sz="0" w:space="0" w:color="auto"/>
      </w:divBdr>
    </w:div>
    <w:div w:id="1028484934">
      <w:bodyDiv w:val="1"/>
      <w:marLeft w:val="0"/>
      <w:marRight w:val="0"/>
      <w:marTop w:val="0"/>
      <w:marBottom w:val="0"/>
      <w:divBdr>
        <w:top w:val="none" w:sz="0" w:space="0" w:color="auto"/>
        <w:left w:val="none" w:sz="0" w:space="0" w:color="auto"/>
        <w:bottom w:val="none" w:sz="0" w:space="0" w:color="auto"/>
        <w:right w:val="none" w:sz="0" w:space="0" w:color="auto"/>
      </w:divBdr>
    </w:div>
    <w:div w:id="1643462377">
      <w:bodyDiv w:val="1"/>
      <w:marLeft w:val="0"/>
      <w:marRight w:val="0"/>
      <w:marTop w:val="0"/>
      <w:marBottom w:val="0"/>
      <w:divBdr>
        <w:top w:val="none" w:sz="0" w:space="0" w:color="auto"/>
        <w:left w:val="none" w:sz="0" w:space="0" w:color="auto"/>
        <w:bottom w:val="none" w:sz="0" w:space="0" w:color="auto"/>
        <w:right w:val="none" w:sz="0" w:space="0" w:color="auto"/>
      </w:divBdr>
    </w:div>
    <w:div w:id="20318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6</cp:revision>
  <dcterms:created xsi:type="dcterms:W3CDTF">2021-03-02T11:40:00Z</dcterms:created>
  <dcterms:modified xsi:type="dcterms:W3CDTF">2021-03-12T13:52:00Z</dcterms:modified>
</cp:coreProperties>
</file>