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F04">
        <w:rPr>
          <w:rFonts w:ascii="Times New Roman" w:hAnsi="Times New Roman" w:cs="Times New Roman"/>
          <w:bCs/>
          <w:sz w:val="24"/>
          <w:szCs w:val="24"/>
        </w:rPr>
        <w:t>«</w:t>
      </w:r>
      <w:r w:rsidRPr="00495834">
        <w:rPr>
          <w:rFonts w:ascii="Times New Roman" w:hAnsi="Times New Roman" w:cs="Times New Roman"/>
          <w:sz w:val="28"/>
          <w:szCs w:val="28"/>
        </w:rPr>
        <w:t>МБУ ДО ДЮСШ №3 «Атлет»</w:t>
      </w: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E64FD4" w:rsidRDefault="008F2E79" w:rsidP="008F2E7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F2E79" w:rsidRDefault="008F2E79" w:rsidP="008F2E7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88030F" w:rsidRDefault="008F2E79" w:rsidP="008F2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Методическое объединение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495834">
        <w:rPr>
          <w:rFonts w:ascii="Times New Roman" w:hAnsi="Times New Roman" w:cs="Times New Roman"/>
          <w:sz w:val="28"/>
          <w:szCs w:val="28"/>
        </w:rPr>
        <w:t xml:space="preserve">а тему: </w:t>
      </w:r>
      <w:r w:rsidRPr="0088030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Значение ОФП в подготовке самбиста</w:t>
      </w:r>
      <w:r w:rsidRPr="0088030F">
        <w:rPr>
          <w:rFonts w:ascii="Times New Roman" w:hAnsi="Times New Roman" w:cs="Times New Roman"/>
          <w:b/>
          <w:sz w:val="28"/>
          <w:szCs w:val="28"/>
        </w:rPr>
        <w:t>»</w:t>
      </w:r>
    </w:p>
    <w:p w:rsidR="008F2E79" w:rsidRPr="0088030F" w:rsidRDefault="008F2E79" w:rsidP="008F2E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E79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right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Выполнил: тренер-преподаватель по </w:t>
      </w:r>
      <w:r>
        <w:rPr>
          <w:rFonts w:ascii="Times New Roman" w:hAnsi="Times New Roman" w:cs="Times New Roman"/>
          <w:sz w:val="28"/>
          <w:szCs w:val="28"/>
        </w:rPr>
        <w:t>самбо</w:t>
      </w:r>
    </w:p>
    <w:p w:rsidR="008F2E79" w:rsidRPr="00495834" w:rsidRDefault="008F2E79" w:rsidP="008F2E7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Варанкин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</w:t>
      </w:r>
      <w:bookmarkStart w:id="0" w:name="_GoBack"/>
      <w:bookmarkEnd w:id="0"/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E79" w:rsidRPr="00495834" w:rsidRDefault="008F2E79" w:rsidP="008F2E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г. Алексин – 2026г.</w:t>
      </w:r>
    </w:p>
    <w:p w:rsidR="008F2E79" w:rsidRPr="008B5F04" w:rsidRDefault="008F2E79" w:rsidP="008F2E79">
      <w:pPr>
        <w:pStyle w:val="ad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F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2E79" w:rsidRDefault="008F2E79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F2E79" w:rsidRDefault="008F2E79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Pr="007A223A" w:rsidRDefault="006A27A7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Введение</w:t>
      </w:r>
      <w:r w:rsidR="00C35541" w:rsidRPr="007A223A">
        <w:rPr>
          <w:rFonts w:ascii="Times New Roman" w:hAnsi="Times New Roman" w:cs="Times New Roman"/>
          <w:sz w:val="26"/>
          <w:szCs w:val="26"/>
        </w:rPr>
        <w:t>…</w:t>
      </w:r>
      <w:r w:rsidR="007A223A" w:rsidRPr="007A223A">
        <w:rPr>
          <w:rFonts w:ascii="Times New Roman" w:hAnsi="Times New Roman" w:cs="Times New Roman"/>
          <w:sz w:val="26"/>
          <w:szCs w:val="26"/>
        </w:rPr>
        <w:t>………………………………………………………….2</w:t>
      </w:r>
      <w:r w:rsidR="00C35541"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C35541" w:rsidRPr="007A223A" w:rsidRDefault="00C35541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Понятие и задачи ОФП</w:t>
      </w:r>
      <w:r w:rsidR="007A223A" w:rsidRPr="007A223A">
        <w:rPr>
          <w:rFonts w:ascii="Times New Roman" w:hAnsi="Times New Roman" w:cs="Times New Roman"/>
          <w:sz w:val="26"/>
          <w:szCs w:val="26"/>
        </w:rPr>
        <w:t>……………………………………………..3</w:t>
      </w:r>
      <w:r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</w:p>
    <w:p w:rsidR="00C35541" w:rsidRPr="007A223A" w:rsidRDefault="00C35541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Физические качества самбиста</w:t>
      </w:r>
      <w:r w:rsidR="007A223A" w:rsidRPr="007A223A">
        <w:rPr>
          <w:rFonts w:ascii="Times New Roman" w:hAnsi="Times New Roman" w:cs="Times New Roman"/>
          <w:sz w:val="26"/>
          <w:szCs w:val="26"/>
        </w:rPr>
        <w:t>…………………………………….3</w:t>
      </w:r>
      <w:r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</w:p>
    <w:p w:rsidR="007A223A" w:rsidRDefault="00C35541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Средства и методы ОФП</w:t>
      </w:r>
      <w:r w:rsidR="007A223A" w:rsidRPr="007A223A">
        <w:rPr>
          <w:rFonts w:ascii="Times New Roman" w:hAnsi="Times New Roman" w:cs="Times New Roman"/>
          <w:sz w:val="26"/>
          <w:szCs w:val="26"/>
        </w:rPr>
        <w:t>.....</w:t>
      </w:r>
      <w:r w:rsidR="007A223A">
        <w:rPr>
          <w:rFonts w:ascii="Times New Roman" w:hAnsi="Times New Roman" w:cs="Times New Roman"/>
          <w:sz w:val="26"/>
          <w:szCs w:val="26"/>
        </w:rPr>
        <w:t>...............................................................3-4</w:t>
      </w:r>
      <w:r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</w:p>
    <w:p w:rsidR="00C35541" w:rsidRPr="007A223A" w:rsidRDefault="00C35541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A223A">
        <w:rPr>
          <w:rFonts w:ascii="Times New Roman" w:eastAsia="Times New Roman" w:hAnsi="Times New Roman" w:cs="Times New Roman"/>
          <w:bCs/>
          <w:sz w:val="26"/>
          <w:szCs w:val="26"/>
        </w:rPr>
        <w:t>Взаимосвязь ОФП и СФП</w:t>
      </w:r>
      <w:r w:rsidR="007A223A">
        <w:rPr>
          <w:rFonts w:ascii="Times New Roman" w:eastAsia="Times New Roman" w:hAnsi="Times New Roman" w:cs="Times New Roman"/>
          <w:bCs/>
          <w:sz w:val="26"/>
          <w:szCs w:val="26"/>
        </w:rPr>
        <w:t>…………………………………………..4</w:t>
      </w:r>
      <w:r w:rsidRPr="007A223A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                          </w:t>
      </w:r>
    </w:p>
    <w:p w:rsidR="007A223A" w:rsidRDefault="00C35541" w:rsidP="007A223A">
      <w:pPr>
        <w:shd w:val="clear" w:color="auto" w:fill="FFFFFF"/>
        <w:spacing w:before="120" w:after="120" w:line="301" w:lineRule="atLeast"/>
        <w:outlineLvl w:val="3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A223A">
        <w:rPr>
          <w:rFonts w:ascii="Times New Roman" w:eastAsia="Times New Roman" w:hAnsi="Times New Roman" w:cs="Times New Roman"/>
          <w:bCs/>
          <w:sz w:val="26"/>
          <w:szCs w:val="26"/>
        </w:rPr>
        <w:t>Роль ОФП на этапах спортивной подготовки</w:t>
      </w:r>
      <w:r w:rsidR="007A223A">
        <w:rPr>
          <w:rFonts w:ascii="Times New Roman" w:eastAsia="Times New Roman" w:hAnsi="Times New Roman" w:cs="Times New Roman"/>
          <w:bCs/>
          <w:sz w:val="26"/>
          <w:szCs w:val="26"/>
        </w:rPr>
        <w:t>……………………..4-5</w:t>
      </w:r>
      <w:r w:rsidRPr="007A223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6A27A7" w:rsidRPr="007A223A" w:rsidRDefault="007A223A" w:rsidP="007A223A">
      <w:pPr>
        <w:shd w:val="clear" w:color="auto" w:fill="FFFFFF"/>
        <w:spacing w:before="120" w:after="120" w:line="301" w:lineRule="atLeast"/>
        <w:outlineLvl w:val="3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Общеподготовительные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A27A7" w:rsidRPr="007A223A">
        <w:rPr>
          <w:rFonts w:ascii="Times New Roman" w:hAnsi="Times New Roman" w:cs="Times New Roman"/>
          <w:sz w:val="26"/>
          <w:szCs w:val="26"/>
        </w:rPr>
        <w:t>упражнения</w:t>
      </w:r>
      <w:r>
        <w:rPr>
          <w:rFonts w:ascii="Times New Roman" w:hAnsi="Times New Roman" w:cs="Times New Roman"/>
          <w:sz w:val="26"/>
          <w:szCs w:val="26"/>
        </w:rPr>
        <w:t>………………………………5-9</w:t>
      </w:r>
      <w:r w:rsidR="00C35541"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</w:p>
    <w:p w:rsidR="006A27A7" w:rsidRPr="007A223A" w:rsidRDefault="006A27A7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Специально-подготовительные упражнения</w:t>
      </w:r>
      <w:r w:rsidR="007A223A">
        <w:rPr>
          <w:rFonts w:ascii="Times New Roman" w:hAnsi="Times New Roman" w:cs="Times New Roman"/>
          <w:sz w:val="26"/>
          <w:szCs w:val="26"/>
        </w:rPr>
        <w:t>………………………9-11</w:t>
      </w:r>
      <w:r w:rsidR="00C35541"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</w:p>
    <w:p w:rsidR="006A27A7" w:rsidRPr="007A223A" w:rsidRDefault="006A27A7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Заключение</w:t>
      </w:r>
      <w:r w:rsidR="007A223A">
        <w:rPr>
          <w:rFonts w:ascii="Times New Roman" w:hAnsi="Times New Roman" w:cs="Times New Roman"/>
          <w:sz w:val="26"/>
          <w:szCs w:val="26"/>
        </w:rPr>
        <w:t>…………………………………………………………...12</w:t>
      </w:r>
      <w:r w:rsidR="00C35541"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="007A223A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p w:rsidR="006A27A7" w:rsidRPr="007A223A" w:rsidRDefault="006A27A7" w:rsidP="007A223A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23A">
        <w:rPr>
          <w:rFonts w:ascii="Times New Roman" w:hAnsi="Times New Roman" w:cs="Times New Roman"/>
          <w:sz w:val="26"/>
          <w:szCs w:val="26"/>
        </w:rPr>
        <w:t>Список литературы</w:t>
      </w:r>
      <w:r w:rsidR="007A223A">
        <w:rPr>
          <w:rFonts w:ascii="Times New Roman" w:hAnsi="Times New Roman" w:cs="Times New Roman"/>
          <w:sz w:val="26"/>
          <w:szCs w:val="26"/>
        </w:rPr>
        <w:t>…………………………………………………..13</w:t>
      </w:r>
      <w:r w:rsidR="00C35541" w:rsidRPr="007A22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</w:p>
    <w:p w:rsidR="006A27A7" w:rsidRPr="00793B4B" w:rsidRDefault="006A27A7" w:rsidP="00793B4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br w:type="page"/>
      </w: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Введение</w:t>
      </w:r>
    </w:p>
    <w:p w:rsidR="00B455BC" w:rsidRDefault="006A27A7" w:rsidP="00B455B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Постановка вопроса. Данная работа посвящена решению вопроса о том, какое значение имеет общая физическая подготовка в подготовке борца самбо?</w:t>
      </w:r>
      <w:r w:rsidR="00B455BC" w:rsidRPr="00B455B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B455BC" w:rsidRDefault="00B455BC" w:rsidP="00B455B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455BC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Самбо (самооборона без оружия) это вид спортивного единоборства, сочетающий технические приемы борьбы, болевые приемы, элементы акробатики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самостраховки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Успех самбиста на соревнованиях напрямую зависит от уровня его физической подготовки в самбо.</w:t>
      </w:r>
      <w:r w:rsidRPr="00B455B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Предварительный анализ говорит о том, что есть множество оснований утверждать о том, что общая физическая подготовка имеет существенное значение для подготовки в самбо.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Актуальность данной работы определяется тем, что общая физическая подготовка практически во всех видах спорта играет определяющую роль. Кроме того, именно развитие общей физической подготовленности человека способствует развитию и популяризации спорта в целом.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Кроме того, в ходе исторического развития человечество накопило огромное количество физических упражнений. Разобраться в них, подразделив на группы, можно с помощью классификации на основе педагогически значимых признаков.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Упражнения внутри каждой группы разметаются в порядке нарастания их сложности - по дидактическим принципам "от простого к сложному", "от легкого к трудному", "от известного к неизвестному" и т.д.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итоге возникает система рациональной последовательности разучивания упражнений и применения их в виде тренировочных заданий, что позволяет унифицировать планирование всего учебно-тренировочного процесса. Классификация и систематизация упражнений служат средством создания стройной системы терминов и определения их понятий. Такая система (по Р. Петрову, 1978) создает предпосылки для научного развития теории и практики, обозначает множество безымянных ситуаций и приводит к появлению профессионального языка, на котором беспрепятственно могут общаться специалисты. </w:t>
      </w:r>
    </w:p>
    <w:p w:rsidR="00B455BC" w:rsidRPr="00793B4B" w:rsidRDefault="00B455BC" w:rsidP="00B455BC">
      <w:pPr>
        <w:shd w:val="clear" w:color="auto" w:fill="FFFFFF"/>
        <w:spacing w:before="250" w:after="50" w:line="301" w:lineRule="atLeast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1. Понятие и задачи общей физической подготовки (ОФП)</w:t>
      </w:r>
      <w:r w:rsid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ОФП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это педагогический процесс, направленный </w:t>
      </w:r>
      <w:proofErr w:type="gramStart"/>
      <w:r w:rsidRPr="00793B4B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  <w:r w:rsidRPr="00793B4B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B455BC" w:rsidRPr="00793B4B" w:rsidRDefault="00B455BC" w:rsidP="00B455BC">
      <w:pPr>
        <w:numPr>
          <w:ilvl w:val="0"/>
          <w:numId w:val="2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укрепление здоровья;</w:t>
      </w:r>
    </w:p>
    <w:p w:rsidR="00B455BC" w:rsidRPr="00793B4B" w:rsidRDefault="00B455BC" w:rsidP="00B455BC">
      <w:pPr>
        <w:numPr>
          <w:ilvl w:val="0"/>
          <w:numId w:val="2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формирование телосложения;</w:t>
      </w:r>
    </w:p>
    <w:p w:rsidR="00B455BC" w:rsidRPr="00793B4B" w:rsidRDefault="00B455BC" w:rsidP="00B455BC">
      <w:pPr>
        <w:numPr>
          <w:ilvl w:val="0"/>
          <w:numId w:val="2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развитие двигательных навыков;</w:t>
      </w:r>
    </w:p>
    <w:p w:rsidR="00B455BC" w:rsidRPr="00793B4B" w:rsidRDefault="00B455BC" w:rsidP="00B455BC">
      <w:pPr>
        <w:numPr>
          <w:ilvl w:val="0"/>
          <w:numId w:val="2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повышение общей работоспособности организма;</w:t>
      </w:r>
    </w:p>
    <w:p w:rsidR="00B455BC" w:rsidRPr="00793B4B" w:rsidRDefault="00B455BC" w:rsidP="00B455BC">
      <w:pPr>
        <w:numPr>
          <w:ilvl w:val="0"/>
          <w:numId w:val="2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всестороннее развитие физических качеств (силы, быстроты, выносливости,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ловкос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>ти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, гибкости).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Основные задачи ОФП:</w:t>
      </w:r>
    </w:p>
    <w:p w:rsidR="00B455BC" w:rsidRPr="00793B4B" w:rsidRDefault="00B455BC" w:rsidP="00B455BC">
      <w:pPr>
        <w:numPr>
          <w:ilvl w:val="0"/>
          <w:numId w:val="3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гармоничное развитие всех мышечных групп;</w:t>
      </w:r>
    </w:p>
    <w:p w:rsidR="00B455BC" w:rsidRPr="00793B4B" w:rsidRDefault="00B455BC" w:rsidP="00B455BC">
      <w:pPr>
        <w:numPr>
          <w:ilvl w:val="0"/>
          <w:numId w:val="3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улучшение функциональных возможностей организма (дыхательной, сердечн</w:t>
      </w:r>
      <w:proofErr w:type="gramStart"/>
      <w:r w:rsidRPr="00793B4B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noBreakHyphen/>
      </w:r>
      <w:proofErr w:type="gramEnd"/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сосудистой, нервной систем);</w:t>
      </w:r>
    </w:p>
    <w:p w:rsidR="00B455BC" w:rsidRPr="00793B4B" w:rsidRDefault="00B455BC" w:rsidP="00B455BC">
      <w:pPr>
        <w:numPr>
          <w:ilvl w:val="0"/>
          <w:numId w:val="3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создание базы для освоения сложных технических действий;</w:t>
      </w:r>
    </w:p>
    <w:p w:rsidR="00B455BC" w:rsidRPr="00793B4B" w:rsidRDefault="00B455BC" w:rsidP="00B455BC">
      <w:pPr>
        <w:numPr>
          <w:ilvl w:val="0"/>
          <w:numId w:val="3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профилактика травм за счёт укрепления связок, суставов и мышц;</w:t>
      </w:r>
    </w:p>
    <w:p w:rsidR="00B455BC" w:rsidRPr="00793B4B" w:rsidRDefault="00B455BC" w:rsidP="00B455BC">
      <w:pPr>
        <w:numPr>
          <w:ilvl w:val="0"/>
          <w:numId w:val="3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повышение адаптационных способностей к нагрузкам.</w:t>
      </w:r>
    </w:p>
    <w:p w:rsidR="00B455BC" w:rsidRPr="00793B4B" w:rsidRDefault="00B455BC" w:rsidP="00B455BC">
      <w:pPr>
        <w:shd w:val="clear" w:color="auto" w:fill="FFFFFF"/>
        <w:spacing w:before="250" w:after="50" w:line="301" w:lineRule="atLeast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2. Ключевые физические качества самбиста</w:t>
      </w:r>
      <w:r w:rsid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Для успешного выступления в самбо необходимы следующие качества:</w:t>
      </w:r>
    </w:p>
    <w:p w:rsidR="00B455BC" w:rsidRPr="00793B4B" w:rsidRDefault="00B455BC" w:rsidP="00B455BC">
      <w:pPr>
        <w:numPr>
          <w:ilvl w:val="0"/>
          <w:numId w:val="4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Сила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способность преодолевать сопротивление соперника. Важна как абсолютная сила,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так и силовая выносливость.</w:t>
      </w:r>
    </w:p>
    <w:p w:rsidR="00B455BC" w:rsidRPr="00793B4B" w:rsidRDefault="00B455BC" w:rsidP="00B455BC">
      <w:pPr>
        <w:numPr>
          <w:ilvl w:val="0"/>
          <w:numId w:val="4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Быстрота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способность выполнять действия в минимальный отрезок времени (стартовая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скорость, скорость реакции).</w:t>
      </w:r>
    </w:p>
    <w:p w:rsidR="00B455BC" w:rsidRPr="00793B4B" w:rsidRDefault="00B455BC" w:rsidP="00B455BC">
      <w:pPr>
        <w:numPr>
          <w:ilvl w:val="0"/>
          <w:numId w:val="4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Выносливость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способность противостоять утомлению в ходе схватки (общая и специальная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выносливость).</w:t>
      </w:r>
    </w:p>
    <w:p w:rsidR="00B455BC" w:rsidRPr="00793B4B" w:rsidRDefault="00B455BC" w:rsidP="00B455BC">
      <w:pPr>
        <w:numPr>
          <w:ilvl w:val="0"/>
          <w:numId w:val="4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Ловкость и координация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умение быстро и точно перестраивать движения в меняющихся условиях борьбы.</w:t>
      </w:r>
    </w:p>
    <w:p w:rsidR="00B455BC" w:rsidRPr="00793B4B" w:rsidRDefault="00B455BC" w:rsidP="00B455BC">
      <w:pPr>
        <w:numPr>
          <w:ilvl w:val="0"/>
          <w:numId w:val="4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Гибкость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амплитуда движений в суставах, необходимая для выполнения бросков и защиты.</w:t>
      </w:r>
    </w:p>
    <w:p w:rsidR="00B455BC" w:rsidRPr="00793B4B" w:rsidRDefault="00B455BC" w:rsidP="00B455BC">
      <w:pPr>
        <w:shd w:val="clear" w:color="auto" w:fill="FFFFFF"/>
        <w:spacing w:before="250" w:after="50" w:line="301" w:lineRule="atLeast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3. Средства и методы ОФП для самбистов</w:t>
      </w:r>
      <w:r w:rsid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Средства ОФП включают упражнения из разных видов спорта:</w:t>
      </w:r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Лёгкая атлетика: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бег (длительный, спринты, челночный), прыжки, метания.</w:t>
      </w:r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Гимнастика и акробатика: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кувырки, перевороты, стойки, шпагаты, мостики.</w:t>
      </w:r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Силовые тренировки: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упражнения с гирями, штангой (50–80 % от собственного веса), собственным весом (подтягивания, отжимания, приседания).</w:t>
      </w:r>
      <w:proofErr w:type="gramEnd"/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Игровые виды спорта: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футбол, баскетбол, регби — для развития ловкости, быстроты и командного взаимодействия.</w:t>
      </w:r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Плавание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для развития общей выносливости и разгрузки опорно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noBreakHyphen/>
        <w:t>двигательного аппарата.</w:t>
      </w:r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Упражнения с резиновыми амортизаторами и поясом от куртки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для имитации сопротивлений в борьбе.</w:t>
      </w:r>
    </w:p>
    <w:p w:rsidR="00B455BC" w:rsidRPr="00793B4B" w:rsidRDefault="00B455BC" w:rsidP="00B455BC">
      <w:pPr>
        <w:numPr>
          <w:ilvl w:val="0"/>
          <w:numId w:val="5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Упражнения с партнёром: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приседания с партнёром на плечах, наклоны, броски.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Методы ОФП:</w:t>
      </w:r>
    </w:p>
    <w:p w:rsidR="00B455BC" w:rsidRPr="00793B4B" w:rsidRDefault="00B455BC" w:rsidP="00B455BC">
      <w:pPr>
        <w:numPr>
          <w:ilvl w:val="0"/>
          <w:numId w:val="6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равномерный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длительные нагрузки умеренной интенсивности (кросс, плавание);</w:t>
      </w:r>
    </w:p>
    <w:p w:rsidR="00B455BC" w:rsidRPr="00793B4B" w:rsidRDefault="00B455BC" w:rsidP="00B455BC">
      <w:pPr>
        <w:numPr>
          <w:ilvl w:val="0"/>
          <w:numId w:val="6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интервальный</w:t>
      </w:r>
      <w:proofErr w:type="gramEnd"/>
      <w:r w:rsidRPr="00793B4B">
        <w:rPr>
          <w:rFonts w:ascii="Times New Roman" w:eastAsia="Times New Roman" w:hAnsi="Times New Roman" w:cs="Times New Roman"/>
          <w:sz w:val="26"/>
          <w:szCs w:val="26"/>
        </w:rPr>
        <w:t> — чередование нагрузок и отдыха (спринты с паузами);</w:t>
      </w:r>
    </w:p>
    <w:p w:rsidR="00B455BC" w:rsidRPr="00793B4B" w:rsidRDefault="00B455BC" w:rsidP="00B455BC">
      <w:pPr>
        <w:numPr>
          <w:ilvl w:val="0"/>
          <w:numId w:val="6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круговой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последовательное выполнение упражнений на разные группы мышц;</w:t>
      </w:r>
      <w:proofErr w:type="gramEnd"/>
    </w:p>
    <w:p w:rsidR="00B455BC" w:rsidRPr="00793B4B" w:rsidRDefault="00B455BC" w:rsidP="00B455BC">
      <w:pPr>
        <w:numPr>
          <w:ilvl w:val="0"/>
          <w:numId w:val="6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игровой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— подвижные игры и эстафеты для развития ловкости и быстроты;</w:t>
      </w:r>
    </w:p>
    <w:p w:rsidR="00B455BC" w:rsidRPr="00793B4B" w:rsidRDefault="00B455BC" w:rsidP="00B455BC">
      <w:pPr>
        <w:numPr>
          <w:ilvl w:val="0"/>
          <w:numId w:val="6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повторный</w:t>
      </w:r>
      <w:proofErr w:type="gramEnd"/>
      <w:r w:rsidRPr="00793B4B">
        <w:rPr>
          <w:rFonts w:ascii="Times New Roman" w:eastAsia="Times New Roman" w:hAnsi="Times New Roman" w:cs="Times New Roman"/>
          <w:sz w:val="26"/>
          <w:szCs w:val="26"/>
        </w:rPr>
        <w:t> — многократное выполнение упражнений с максимальными усилиями.</w:t>
      </w:r>
    </w:p>
    <w:p w:rsidR="00B455BC" w:rsidRPr="00793B4B" w:rsidRDefault="00B455BC" w:rsidP="00B455BC">
      <w:pPr>
        <w:shd w:val="clear" w:color="auto" w:fill="FFFFFF"/>
        <w:spacing w:before="250" w:after="50" w:line="301" w:lineRule="atLeast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4. Взаимосвязь ОФП и СФП</w:t>
      </w:r>
      <w:r w:rsid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ОФП служит фундаментом для </w:t>
      </w: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специальной физической подготовки (СФП)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,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которая направлена на развитие качеств, специфичных для самбо:</w:t>
      </w:r>
    </w:p>
    <w:p w:rsidR="00B455BC" w:rsidRPr="00793B4B" w:rsidRDefault="00B455BC" w:rsidP="00B455BC">
      <w:pPr>
        <w:numPr>
          <w:ilvl w:val="0"/>
          <w:numId w:val="7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ОФП → СФП: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без хорошей общей выносливости невозможно развить специальную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выносливость в схватках.</w:t>
      </w:r>
    </w:p>
    <w:p w:rsidR="00B455BC" w:rsidRPr="00793B4B" w:rsidRDefault="00B455BC" w:rsidP="00B455BC">
      <w:pPr>
        <w:numPr>
          <w:ilvl w:val="0"/>
          <w:numId w:val="7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ОФП → Техника: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развитая гибкость и координация ускоряют освоение сложных бросков.</w:t>
      </w:r>
    </w:p>
    <w:p w:rsidR="00B455BC" w:rsidRPr="00793B4B" w:rsidRDefault="00B455BC" w:rsidP="00B455BC">
      <w:pPr>
        <w:numPr>
          <w:ilvl w:val="0"/>
          <w:numId w:val="7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ОФП → Тактика: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 высокая скорость и сила позволяют реализовывать тактические планы в борьбе.</w:t>
      </w:r>
    </w:p>
    <w:p w:rsidR="00B455BC" w:rsidRPr="00793B4B" w:rsidRDefault="00B455BC" w:rsidP="00B455BC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На начальных этапах подготовки доля ОФП составляет 45–50 % тренировочного времени. По мере роста мастерства она снижается, но остаётся </w:t>
      </w:r>
      <w:r w:rsidR="00793B4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793B4B">
        <w:rPr>
          <w:rFonts w:ascii="Times New Roman" w:eastAsia="Times New Roman" w:hAnsi="Times New Roman" w:cs="Times New Roman"/>
          <w:sz w:val="26"/>
          <w:szCs w:val="26"/>
        </w:rPr>
        <w:t>важной в подготовительных и переходных периодах.</w:t>
      </w:r>
    </w:p>
    <w:p w:rsidR="00B455BC" w:rsidRPr="00793B4B" w:rsidRDefault="00B455BC" w:rsidP="00B455BC">
      <w:pPr>
        <w:shd w:val="clear" w:color="auto" w:fill="FFFFFF"/>
        <w:spacing w:before="250" w:after="50" w:line="301" w:lineRule="atLeast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5. Роль ОФП на этапах спортивной подготовки</w:t>
      </w:r>
      <w:r w:rsid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B455BC" w:rsidRPr="00793B4B" w:rsidRDefault="00B455BC" w:rsidP="00B455BC">
      <w:pPr>
        <w:numPr>
          <w:ilvl w:val="0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Начальный этап (10–12 лет):</w:t>
      </w:r>
    </w:p>
    <w:p w:rsidR="00B455BC" w:rsidRPr="00793B4B" w:rsidRDefault="00B455BC" w:rsidP="00B455BC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акцент на всестороннем развитии физических качеств;</w:t>
      </w:r>
    </w:p>
    <w:p w:rsidR="00B455BC" w:rsidRPr="00793B4B" w:rsidRDefault="00B455BC" w:rsidP="00B455BC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игровые и общеразвивающие упражнения;</w:t>
      </w:r>
    </w:p>
    <w:p w:rsidR="00B455BC" w:rsidRPr="00793B4B" w:rsidRDefault="00B455BC" w:rsidP="00B455BC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формирование интереса к спорту.</w:t>
      </w:r>
    </w:p>
    <w:p w:rsidR="00B455BC" w:rsidRPr="00793B4B" w:rsidRDefault="00B455BC" w:rsidP="00B455BC">
      <w:pPr>
        <w:numPr>
          <w:ilvl w:val="0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Этап специализации (13–15 лет):</w:t>
      </w:r>
    </w:p>
    <w:p w:rsidR="00B455BC" w:rsidRPr="00793B4B" w:rsidRDefault="00B455BC" w:rsidP="00B455BC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постепенное увеличение доли СФП;</w:t>
      </w:r>
    </w:p>
    <w:p w:rsidR="00B455BC" w:rsidRPr="00793B4B" w:rsidRDefault="00B455BC" w:rsidP="00B455BC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сохранение ОФП для профилактики перетренированности.</w:t>
      </w:r>
    </w:p>
    <w:p w:rsidR="00B455BC" w:rsidRPr="00793B4B" w:rsidRDefault="00B455BC" w:rsidP="00B455BC">
      <w:pPr>
        <w:numPr>
          <w:ilvl w:val="0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b/>
          <w:bCs/>
          <w:sz w:val="26"/>
          <w:szCs w:val="26"/>
        </w:rPr>
        <w:t>Этап совершенствования (16+ лет):</w:t>
      </w:r>
    </w:p>
    <w:p w:rsidR="00B455BC" w:rsidRPr="00793B4B" w:rsidRDefault="00B455BC" w:rsidP="00B455BC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ОФП как средство восстановления и поддержания формы;</w:t>
      </w:r>
    </w:p>
    <w:p w:rsidR="00793B4B" w:rsidRDefault="00B455BC" w:rsidP="00793B4B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93B4B">
        <w:rPr>
          <w:rFonts w:ascii="Times New Roman" w:eastAsia="Times New Roman" w:hAnsi="Times New Roman" w:cs="Times New Roman"/>
          <w:sz w:val="26"/>
          <w:szCs w:val="26"/>
        </w:rPr>
        <w:t>индивидуальный подбор упражнений с учётом слабых сторон спортсмена.</w:t>
      </w:r>
    </w:p>
    <w:p w:rsidR="00793B4B" w:rsidRDefault="00793B4B" w:rsidP="00793B4B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</w:p>
    <w:p w:rsidR="006A27A7" w:rsidRPr="00793B4B" w:rsidRDefault="00793B4B" w:rsidP="00793B4B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 w:rsidR="006A27A7" w:rsidRPr="00793B4B">
        <w:rPr>
          <w:rFonts w:ascii="Times New Roman CYR" w:hAnsi="Times New Roman CYR" w:cs="Times New Roman CYR"/>
          <w:b/>
          <w:bCs/>
          <w:sz w:val="28"/>
          <w:szCs w:val="28"/>
        </w:rPr>
        <w:t xml:space="preserve">. </w:t>
      </w:r>
      <w:proofErr w:type="spellStart"/>
      <w:r w:rsidR="006A27A7" w:rsidRPr="00793B4B">
        <w:rPr>
          <w:rFonts w:ascii="Times New Roman CYR" w:hAnsi="Times New Roman CYR" w:cs="Times New Roman CYR"/>
          <w:b/>
          <w:bCs/>
          <w:sz w:val="28"/>
          <w:szCs w:val="28"/>
        </w:rPr>
        <w:t>Общеподготовительные</w:t>
      </w:r>
      <w:proofErr w:type="spellEnd"/>
      <w:r w:rsidR="006A27A7" w:rsidRPr="00793B4B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proofErr w:type="spellStart"/>
      <w:r w:rsidR="006A27A7" w:rsidRPr="00793B4B">
        <w:rPr>
          <w:rFonts w:ascii="Times New Roman CYR" w:hAnsi="Times New Roman CYR" w:cs="Times New Roman CYR"/>
          <w:b/>
          <w:bCs/>
          <w:sz w:val="28"/>
          <w:szCs w:val="28"/>
        </w:rPr>
        <w:t>упражнения</w:t>
      </w:r>
      <w:r w:rsidR="006A27A7" w:rsidRPr="00793B4B">
        <w:rPr>
          <w:rFonts w:ascii="Times New Roman CYR" w:hAnsi="Times New Roman CYR" w:cs="Times New Roman CYR"/>
          <w:color w:val="FFFFFF"/>
          <w:sz w:val="28"/>
          <w:szCs w:val="28"/>
        </w:rPr>
        <w:t>общеподготовительный</w:t>
      </w:r>
      <w:proofErr w:type="spellEnd"/>
      <w:r w:rsidR="006A27A7" w:rsidRPr="00793B4B">
        <w:rPr>
          <w:rFonts w:ascii="Times New Roman CYR" w:hAnsi="Times New Roman CYR" w:cs="Times New Roman CYR"/>
          <w:color w:val="FFFFFF"/>
          <w:sz w:val="28"/>
          <w:szCs w:val="28"/>
        </w:rPr>
        <w:t xml:space="preserve"> упражнение </w:t>
      </w:r>
      <w:proofErr w:type="gramStart"/>
      <w:r w:rsidR="006A27A7" w:rsidRPr="00793B4B">
        <w:rPr>
          <w:rFonts w:ascii="Times New Roman CYR" w:hAnsi="Times New Roman CYR" w:cs="Times New Roman CYR"/>
          <w:color w:val="FFFFFF"/>
          <w:sz w:val="28"/>
          <w:szCs w:val="28"/>
        </w:rPr>
        <w:t>координационный</w:t>
      </w:r>
      <w:proofErr w:type="gramEnd"/>
      <w:r w:rsidR="006A27A7" w:rsidRPr="00793B4B">
        <w:rPr>
          <w:rFonts w:ascii="Times New Roman CYR" w:hAnsi="Times New Roman CYR" w:cs="Times New Roman CYR"/>
          <w:color w:val="FFFFFF"/>
          <w:sz w:val="28"/>
          <w:szCs w:val="28"/>
        </w:rPr>
        <w:t xml:space="preserve"> самбо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Упражнения этой группы применяются для решения оздоровительных задач спорта. Они способствуют повышению общей физической подготовленности, укреплению здоровья, формированию телосложения и совершенствованию общих координационных и кондиционных свойств моторики борцов. В обобщенной классификации ОПУ (рис. 1) выделяют две крупные группы: координационные и кондиционные упражнения.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Координационные ОПУ предназначены для совершенствования общих координационных возможностей, не имеющих прямого отношения к специфическим движениям спортивной борьбы. Эти ОПУ расширяют двигательный опыт и могут быть использованы как средство физического образования начинающих борцов (или детей, по П.Ф. Лесгафту).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Координационные ОПУ делятся на две группы: регламентированные и ситуационные (рис. 2). Первые - произвольные, вторые - как произвольные, так и непроизвольные.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Регламентированные координационные ОПУ применяются для совершенствования вестибулярной, временной и силовой ориентации у занимающихся; разновидности ситуационных ОПУ - для совершенствования навыков прогнозирования динамических ситуаций, сокращения времени реагирования, оперативного мышления в различных ситуациях.</w:t>
      </w:r>
      <w:proofErr w:type="gramEnd"/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Ситуационные координационные ОПУ (см. рис. 2) предназначены для формирования (как правило, в игровых ситуациях) умении прогнозировать пространственные, временные и силовые параметры динамических ситуаций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и для увеличения скорости двигательных реакций: простых, на различение и на переключение.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Применение регламентированных и ситуационных координационных ОПУ должно обеспечить высокий потенциал обучаемости, т.е. быстроту и качество усвоения новых движений. Они также призваны формировать так необходимую борцам "двигательную находчивость", т.е. точность и рациональность ответных движений в различных и порой очень сложных динамических ситуациях. </w:t>
      </w:r>
    </w:p>
    <w:p w:rsidR="009C3660" w:rsidRDefault="006A27A7" w:rsidP="009C366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Эти упражнения направлены на формирование у занимающихся пространственной ориентации при управлении движениями тела в трех плоскостях пространства и в разных условиях опоры, а также при управлении амплитудой и формой движений. В этом подходе заложен новый принцип, ориентирующий на начальную общую координационную подготовку борцов, в процессе которой они должны научиться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искусно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управлять движениями своего тела в различных плоскостях пространства (вертикальной, горизонтальной, сагиттальной) и на различной опоре (твердой, мягкой, качающейся, скользкой, в водной и воздушной среде).</w:t>
      </w:r>
    </w:p>
    <w:p w:rsidR="009C3660" w:rsidRPr="009C3660" w:rsidRDefault="009C3660" w:rsidP="009C3660">
      <w:pPr>
        <w:tabs>
          <w:tab w:val="left" w:pos="1014"/>
        </w:tabs>
        <w:rPr>
          <w:rFonts w:ascii="Times New Roman CYR" w:hAnsi="Times New Roman CYR" w:cs="Times New Roman CYR"/>
          <w:sz w:val="28"/>
          <w:szCs w:val="28"/>
        </w:rPr>
      </w:pPr>
    </w:p>
    <w:p w:rsidR="006A27A7" w:rsidRDefault="006A27A7" w:rsidP="009C366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3037205" cy="3673475"/>
            <wp:effectExtent l="0" t="0" r="0" b="317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993" cy="3679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660" w:rsidRDefault="006A27A7" w:rsidP="009C366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Рис. 1 - Классификация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общеподготовительных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упражнений</w:t>
      </w:r>
    </w:p>
    <w:p w:rsidR="006A27A7" w:rsidRDefault="006A27A7" w:rsidP="00C3554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Примечание. Классификация кондиционных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общеподготовительных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упражнений соответствует структуре физических качеств борцов.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5096510" cy="2679700"/>
            <wp:effectExtent l="19050" t="0" r="889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267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Рис. 2 - Классификация регламентированных координационных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общеподготовительных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упражнений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5184140" cy="2298065"/>
            <wp:effectExtent l="1905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229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Рис. 3 - Классификация ситуационных координационных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общеподготовительных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упражнений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Регламентированные координационные ОПУ должны использоваться и для формирования умений ориентироваться во временных параметрах движений, дозировать собственные мышечные усилия и оценивать силовые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проявления партнера в регламентированных условиях.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Классификация координационных ОПУ, направленных на совершенствование вестибулярной ориентации, образно напоминает ящик библиотечного каталога с отдельными ячейками, где размешены карточки с описанием физических упражнений, придуманных специально или взятых из различных видов спорта. Если ячейки пронумеровать в порядке нарастания трудности усвоения упражнений, то в первой окажутся наиболее легкие упражнения, а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последней - самые трудные.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Внутри каждой из них все карточки должны быть систематизированы и разложены по дидактическим принципам "от простого к сложному", "от легкого к труд ному", "от известного к неизвестному" и "от общего к частному".</w:t>
      </w:r>
      <w:proofErr w:type="gramEnd"/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Систематизированный учебный материал может быть распределен по годам обучения, с учетом пола, возраста и уровня подготовленности борцов. Новизна типологии координационных ОПУ борцов должна привлечь внимание специалистов к созданию новых упражнений и систематизации их в порядке нарастания координационной сложности. Аналогичным должен быть подход и к ранее использовавшимся упражнениям.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Кондиционные ОПУ (см. рис. 1) совершенствуют общие функциональные свойства борцов, позволяющие мощно и длительно выполнять мышечную работу. Эти упражнения классифицируются на основе, во-первых, ведущего физического качества, проявляемого в упражнении, и, во-вторых, энергетической характеристики упражнения. Классификация кондиционных ОПУ ориентирует тренера на необходимость учитывать шесть ведущих физических качеств и четыре механизма энергообеспечения. Их сочетание дает 10 показателей кондиционных возможностей спортсмена, которые необходимо тренировать.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Pr="00C35541" w:rsidRDefault="006A27A7" w:rsidP="00C3554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 Специально-подготовительные упражнения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внутримышечной и межмышечной координации, по направленности воздействия на организм эти упражнения близки к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lastRenderedPageBreak/>
        <w:t>соревновательным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(рис. 4). Их можно разделить на три подгруппы: координационные, кондиционные и сопряженные упражнения.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5168265" cy="2647950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7A7" w:rsidRDefault="006A27A7" w:rsidP="00C3554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Рис. 4 - Специально-подготовительные упражнения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Координационные СПУ направлены на расширение двигательных возможностей борцов и применяются на всех этапах многолетней тренировки.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Количество этих упражнений огромно, и разобраться в нем помогает классификация (рис. 3), в которой выделены две группы: регламентированные и ситуационные упражнения. Первые связаны с построением (или освоением) новых движений, вторые - с перестроением движений в зависимости от ситуации. Обе группы координационных СПУ являются связующими между обще подготовительными и соревновательными упражнениями.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 регламентированных координационных СПУ выделены семь разновидностей.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Каждая имеет обобщенный характер и ориентирует на необходимость дальнейшей, более подробной классификации упражнений.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Разработка классификации координационных регламентированных СПУ должна быть осуществлена тренером, стремящимся сформировать у воспитанников двигательные умения и навыки, которые способствовали бы усвоению техники борьбы.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 первое место вы двигаются упражнения 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самостраховке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при падениях, в страховке партнера при разучивании 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совершенствовании бросков, упражнения на мосту, парные акробатические упражнения, имитационные и подводящие упражнения без партнера и с партнером при разучивании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сложнокоординационных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движений, а также тренажерные упражнения с обычными манекенами и манекенами, снабженными различными измерительными устройствами. Один из путей создания рабочей классификации показан на рис. 5, где для упражнений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самостраховки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использованы три признака: часть тела, падая на которую страхуется борец, направление падения и техника падения. Дополнительно могут быть взяты еще два других признака: траектория полета при падении (прямолинейная, вращательная, спиралевидная и т.п.) и количество исполнителей (один, двое, трое).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В предлагаемой классификации выделены 112 подгрупп (7x4x4=112) упражнений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самостраховки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при падениях.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ходе систематизации способы падения, исходя из сложности и безопасности разучивания, могут быть распределены в каждой из 63 ячеек. В таком виде классификация станет рабочей и позволит тренеру избрать оптимальное число способов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самостраховки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определив рациональную последовательность их использования в учебно-тренировочном процессе.</w:t>
      </w:r>
    </w:p>
    <w:p w:rsidR="006A27A7" w:rsidRDefault="006A27A7" w:rsidP="00C3554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В ситуационных координационных СПУ выделены пять групп упражнений.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Каждая из них представляет собой игры-задания,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формируюшие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взаимные технические элементы спортивной борьбы: умение сохранять или видоизменять взаиморасположение с соперником, дистанцию,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взаимозахваты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освобождаться от них, перемешаться на ковре различными способами в различных направлениях, теснить соперника, использовать многообразные дебютные начала в схватках. Этот раздел техники спортивной борьбы имеет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важное значение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формировании мастерства борца.</w:t>
      </w:r>
      <w:r>
        <w:rPr>
          <w:rFonts w:ascii="Times New Roman CYR" w:hAnsi="Times New Roman CYR" w:cs="Times New Roman CYR"/>
          <w:sz w:val="28"/>
          <w:szCs w:val="28"/>
        </w:rPr>
        <w:br w:type="page"/>
      </w:r>
      <w:r>
        <w:rPr>
          <w:rFonts w:ascii="Microsoft Sans Serif" w:hAnsi="Microsoft Sans Serif" w:cs="Microsoft Sans Serif"/>
          <w:noProof/>
          <w:sz w:val="17"/>
          <w:szCs w:val="17"/>
        </w:rPr>
        <w:lastRenderedPageBreak/>
        <w:drawing>
          <wp:inline distT="0" distB="0" distL="0" distR="0">
            <wp:extent cx="5136515" cy="2345690"/>
            <wp:effectExtent l="19050" t="0" r="698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234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Рис. 5 - Координационные специально-подготовительные упражнения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3037205" cy="3959860"/>
            <wp:effectExtent l="1905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Рис. 6 - Упражнения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самостраховки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для безопасных падений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br w:type="page"/>
      </w: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Заключение</w:t>
      </w:r>
    </w:p>
    <w:p w:rsidR="009C3660" w:rsidRPr="009C3660" w:rsidRDefault="009C3660" w:rsidP="009C3660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C3660">
        <w:rPr>
          <w:rFonts w:ascii="Times New Roman" w:eastAsia="Times New Roman" w:hAnsi="Times New Roman" w:cs="Times New Roman"/>
          <w:sz w:val="26"/>
          <w:szCs w:val="26"/>
        </w:rPr>
        <w:t>Общая физическая подготовка — неотъемлемая часть системы подготовки самбистов на всех этапах спортивного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мастерства. Она:</w:t>
      </w:r>
    </w:p>
    <w:p w:rsidR="009C3660" w:rsidRPr="009C3660" w:rsidRDefault="009C3660" w:rsidP="009C3660">
      <w:pPr>
        <w:numPr>
          <w:ilvl w:val="0"/>
          <w:numId w:val="9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9C3660">
        <w:rPr>
          <w:rFonts w:ascii="Times New Roman" w:eastAsia="Times New Roman" w:hAnsi="Times New Roman" w:cs="Times New Roman"/>
          <w:sz w:val="26"/>
          <w:szCs w:val="26"/>
        </w:rPr>
        <w:t>создаёт базу для развития специальных качеств;</w:t>
      </w:r>
    </w:p>
    <w:p w:rsidR="009C3660" w:rsidRPr="009C3660" w:rsidRDefault="009C3660" w:rsidP="009C3660">
      <w:pPr>
        <w:numPr>
          <w:ilvl w:val="0"/>
          <w:numId w:val="9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9C3660">
        <w:rPr>
          <w:rFonts w:ascii="Times New Roman" w:eastAsia="Times New Roman" w:hAnsi="Times New Roman" w:cs="Times New Roman"/>
          <w:sz w:val="26"/>
          <w:szCs w:val="26"/>
        </w:rPr>
        <w:t>ускоряет освоение технических приёмов;</w:t>
      </w:r>
    </w:p>
    <w:p w:rsidR="009C3660" w:rsidRPr="009C3660" w:rsidRDefault="009C3660" w:rsidP="009C3660">
      <w:pPr>
        <w:numPr>
          <w:ilvl w:val="0"/>
          <w:numId w:val="9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9C3660">
        <w:rPr>
          <w:rFonts w:ascii="Times New Roman" w:eastAsia="Times New Roman" w:hAnsi="Times New Roman" w:cs="Times New Roman"/>
          <w:sz w:val="26"/>
          <w:szCs w:val="26"/>
        </w:rPr>
        <w:t>повышает устойчивость к нагрузкам и снижает риск травм;</w:t>
      </w:r>
    </w:p>
    <w:p w:rsidR="009C3660" w:rsidRPr="009C3660" w:rsidRDefault="009C3660" w:rsidP="009C3660">
      <w:pPr>
        <w:numPr>
          <w:ilvl w:val="0"/>
          <w:numId w:val="9"/>
        </w:numPr>
        <w:shd w:val="clear" w:color="auto" w:fill="FFFFFF"/>
        <w:spacing w:before="100" w:after="100" w:line="351" w:lineRule="atLeast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9C3660">
        <w:rPr>
          <w:rFonts w:ascii="Times New Roman" w:eastAsia="Times New Roman" w:hAnsi="Times New Roman" w:cs="Times New Roman"/>
          <w:sz w:val="26"/>
          <w:szCs w:val="26"/>
        </w:rPr>
        <w:t>обеспечивает долгосрочный спортивный прогресс.</w:t>
      </w:r>
    </w:p>
    <w:p w:rsidR="009C3660" w:rsidRPr="009C3660" w:rsidRDefault="009C3660" w:rsidP="009C3660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C3660">
        <w:rPr>
          <w:rFonts w:ascii="Times New Roman" w:eastAsia="Times New Roman" w:hAnsi="Times New Roman" w:cs="Times New Roman"/>
          <w:sz w:val="26"/>
          <w:szCs w:val="26"/>
        </w:rPr>
        <w:t>Грамотное сочетание ОФП и СФП под контролем тренера позволяет самбистам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достигать высоких результатов и сохранять здоровье на протяжении всей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спортивной карьеры.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3660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A27A7" w:rsidRPr="009C3660" w:rsidRDefault="006A27A7" w:rsidP="009C3660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C3660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Список литературы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A27A7" w:rsidRDefault="006A27A7" w:rsidP="006A27A7">
      <w:pPr>
        <w:widowControl w:val="0"/>
        <w:tabs>
          <w:tab w:val="left" w:pos="0"/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</w:t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9C3660"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Борьба самбо: Правила соревнований. - М.: Физкультура и спорт, типография "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знамя" - 6-я тип.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Трансжелдориздата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1947.</w:t>
      </w:r>
    </w:p>
    <w:p w:rsidR="006A27A7" w:rsidRDefault="006A27A7" w:rsidP="006A27A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</w:t>
      </w:r>
      <w:r>
        <w:rPr>
          <w:rFonts w:ascii="Times New Roman CYR" w:hAnsi="Times New Roman CYR" w:cs="Times New Roman CYR"/>
          <w:sz w:val="28"/>
          <w:szCs w:val="28"/>
        </w:rPr>
        <w:tab/>
        <w:t>Борьба "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C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амбо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". Программа для спортивных секций коллективов физической культуры. Утв.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Всесоюзн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 ком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о делам физ. культуре и спорта при Совете Министров СССР 18/VI 1948. М.: Физкультура и спорт, типография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Металлургиздата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Мск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., 1948.</w:t>
      </w:r>
    </w:p>
    <w:p w:rsidR="006A27A7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6A27A7">
        <w:rPr>
          <w:rFonts w:ascii="Times New Roman CYR" w:hAnsi="Times New Roman CYR" w:cs="Times New Roman CYR"/>
          <w:sz w:val="28"/>
          <w:szCs w:val="28"/>
        </w:rPr>
        <w:t>.</w:t>
      </w:r>
      <w:r w:rsidR="006A27A7">
        <w:rPr>
          <w:rFonts w:ascii="Times New Roman CYR" w:hAnsi="Times New Roman CYR" w:cs="Times New Roman CYR"/>
          <w:sz w:val="28"/>
          <w:szCs w:val="28"/>
        </w:rPr>
        <w:tab/>
        <w:t>Волков В.П. Курс самозащиты без оружия «САМБО». Учебное пособие для школ НКВД. Часть 1,2. - М.: Издательство школьно-курсового отделения отдела кадров НКВД СССР, 1940. - 537 с.</w:t>
      </w:r>
    </w:p>
    <w:p w:rsidR="006A27A7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="006A27A7">
        <w:rPr>
          <w:rFonts w:ascii="Times New Roman CYR" w:hAnsi="Times New Roman CYR" w:cs="Times New Roman CYR"/>
          <w:sz w:val="28"/>
          <w:szCs w:val="28"/>
        </w:rPr>
        <w:t>.</w:t>
      </w:r>
      <w:r w:rsidR="006A27A7">
        <w:rPr>
          <w:rFonts w:ascii="Times New Roman CYR" w:hAnsi="Times New Roman CYR" w:cs="Times New Roman CYR"/>
          <w:sz w:val="28"/>
          <w:szCs w:val="28"/>
        </w:rPr>
        <w:tab/>
      </w:r>
      <w:proofErr w:type="spellStart"/>
      <w:r w:rsidR="006A27A7">
        <w:rPr>
          <w:rFonts w:ascii="Times New Roman CYR" w:hAnsi="Times New Roman CYR" w:cs="Times New Roman CYR"/>
          <w:sz w:val="28"/>
          <w:szCs w:val="28"/>
        </w:rPr>
        <w:t>Гаткин</w:t>
      </w:r>
      <w:proofErr w:type="spellEnd"/>
      <w:r w:rsidR="006A27A7">
        <w:rPr>
          <w:rFonts w:ascii="Times New Roman CYR" w:hAnsi="Times New Roman CYR" w:cs="Times New Roman CYR"/>
          <w:sz w:val="28"/>
          <w:szCs w:val="28"/>
        </w:rPr>
        <w:t xml:space="preserve"> Е.Я. Самбо для начинающих. - М. </w:t>
      </w:r>
      <w:proofErr w:type="spellStart"/>
      <w:r w:rsidR="006A27A7">
        <w:rPr>
          <w:rFonts w:ascii="Times New Roman CYR" w:hAnsi="Times New Roman CYR" w:cs="Times New Roman CYR"/>
          <w:sz w:val="28"/>
          <w:szCs w:val="28"/>
        </w:rPr>
        <w:t>Астрель</w:t>
      </w:r>
      <w:proofErr w:type="spellEnd"/>
      <w:r w:rsidR="006A27A7">
        <w:rPr>
          <w:rFonts w:ascii="Times New Roman CYR" w:hAnsi="Times New Roman CYR" w:cs="Times New Roman CYR"/>
          <w:sz w:val="28"/>
          <w:szCs w:val="28"/>
        </w:rPr>
        <w:t>, 2001.</w:t>
      </w:r>
    </w:p>
    <w:p w:rsidR="006A27A7" w:rsidRDefault="009C3660" w:rsidP="006A27A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6A27A7">
        <w:rPr>
          <w:rFonts w:ascii="Times New Roman CYR" w:hAnsi="Times New Roman CYR" w:cs="Times New Roman CYR"/>
          <w:sz w:val="28"/>
          <w:szCs w:val="28"/>
        </w:rPr>
        <w:t>.</w:t>
      </w:r>
      <w:r w:rsidR="006A27A7">
        <w:rPr>
          <w:rFonts w:ascii="Times New Roman CYR" w:hAnsi="Times New Roman CYR" w:cs="Times New Roman CYR"/>
          <w:sz w:val="28"/>
          <w:szCs w:val="28"/>
        </w:rPr>
        <w:tab/>
      </w:r>
      <w:proofErr w:type="spellStart"/>
      <w:r w:rsidR="006A27A7">
        <w:rPr>
          <w:rFonts w:ascii="Times New Roman CYR" w:hAnsi="Times New Roman CYR" w:cs="Times New Roman CYR"/>
          <w:sz w:val="28"/>
          <w:szCs w:val="28"/>
        </w:rPr>
        <w:t>Гулевич</w:t>
      </w:r>
      <w:proofErr w:type="spellEnd"/>
      <w:r w:rsidR="006A27A7">
        <w:rPr>
          <w:rFonts w:ascii="Times New Roman CYR" w:hAnsi="Times New Roman CYR" w:cs="Times New Roman CYR"/>
          <w:sz w:val="28"/>
          <w:szCs w:val="28"/>
        </w:rPr>
        <w:t xml:space="preserve"> Д.И., Звягинцев Г.Н. Борьба самбо. - М., 2000.</w:t>
      </w:r>
    </w:p>
    <w:p w:rsidR="009C3660" w:rsidRPr="009C3660" w:rsidRDefault="009C3660" w:rsidP="009C3660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      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Матвеев Л. П. Теория и мето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дика физической культуры. —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Физкультура и спорт, 2001.</w:t>
      </w:r>
    </w:p>
    <w:p w:rsidR="009C3660" w:rsidRPr="009C3660" w:rsidRDefault="009C3660" w:rsidP="009C3660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7.     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Туманян Г. С. Школа мастерства борцов, дзюдоистов и самбистов. — М.: Академия, 2006.</w:t>
      </w:r>
    </w:p>
    <w:p w:rsidR="009C3660" w:rsidRPr="009C3660" w:rsidRDefault="009C3660" w:rsidP="009C3660">
      <w:pPr>
        <w:shd w:val="clear" w:color="auto" w:fill="FFFFFF"/>
        <w:spacing w:before="100" w:after="100" w:line="351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8.        </w:t>
      </w:r>
      <w:r w:rsidRPr="009C3660">
        <w:rPr>
          <w:rFonts w:ascii="Times New Roman" w:eastAsia="Times New Roman" w:hAnsi="Times New Roman" w:cs="Times New Roman"/>
          <w:sz w:val="26"/>
          <w:szCs w:val="26"/>
        </w:rPr>
        <w:t>Харлампиев А. А. Борьба самбо. — М.: Физкультура и спорт, 1964.</w:t>
      </w:r>
    </w:p>
    <w:p w:rsidR="009C3660" w:rsidRDefault="009C3660" w:rsidP="009C3660"/>
    <w:p w:rsidR="006A27A7" w:rsidRDefault="006A27A7" w:rsidP="006A27A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65AE8" w:rsidRPr="00065AE8" w:rsidRDefault="00065AE8" w:rsidP="00065AE8">
      <w:pPr>
        <w:numPr>
          <w:ilvl w:val="1"/>
          <w:numId w:val="8"/>
        </w:numPr>
        <w:shd w:val="clear" w:color="auto" w:fill="FFFFFF"/>
        <w:spacing w:before="100" w:after="100" w:line="351" w:lineRule="atLeast"/>
        <w:ind w:left="0"/>
        <w:rPr>
          <w:rFonts w:ascii="Arial" w:eastAsia="Times New Roman" w:hAnsi="Arial" w:cs="Arial"/>
          <w:sz w:val="20"/>
          <w:szCs w:val="20"/>
        </w:rPr>
      </w:pPr>
      <w:r w:rsidRPr="00065AE8">
        <w:rPr>
          <w:rFonts w:ascii="Arial" w:eastAsia="Times New Roman" w:hAnsi="Arial" w:cs="Arial"/>
          <w:sz w:val="20"/>
        </w:rPr>
        <w:t>.</w:t>
      </w:r>
    </w:p>
    <w:sectPr w:rsidR="00065AE8" w:rsidRPr="00065AE8" w:rsidSect="00C35541">
      <w:headerReference w:type="default" r:id="rId15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461" w:rsidRDefault="004A6461" w:rsidP="009C3660">
      <w:pPr>
        <w:spacing w:after="0" w:line="240" w:lineRule="auto"/>
      </w:pPr>
      <w:r>
        <w:separator/>
      </w:r>
    </w:p>
  </w:endnote>
  <w:endnote w:type="continuationSeparator" w:id="0">
    <w:p w:rsidR="004A6461" w:rsidRDefault="004A6461" w:rsidP="009C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461" w:rsidRDefault="004A6461" w:rsidP="009C3660">
      <w:pPr>
        <w:spacing w:after="0" w:line="240" w:lineRule="auto"/>
      </w:pPr>
      <w:r>
        <w:separator/>
      </w:r>
    </w:p>
  </w:footnote>
  <w:footnote w:type="continuationSeparator" w:id="0">
    <w:p w:rsidR="004A6461" w:rsidRDefault="004A6461" w:rsidP="009C3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947011"/>
      <w:docPartObj>
        <w:docPartGallery w:val="Page Numbers (Top of Page)"/>
        <w:docPartUnique/>
      </w:docPartObj>
    </w:sdtPr>
    <w:sdtEndPr/>
    <w:sdtContent>
      <w:p w:rsidR="009C3660" w:rsidRDefault="009C3660" w:rsidP="00C3554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E7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422B"/>
    <w:multiLevelType w:val="multilevel"/>
    <w:tmpl w:val="76EC9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F96F44"/>
    <w:multiLevelType w:val="multilevel"/>
    <w:tmpl w:val="A11C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2A664C"/>
    <w:multiLevelType w:val="multilevel"/>
    <w:tmpl w:val="9BA6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89173A"/>
    <w:multiLevelType w:val="multilevel"/>
    <w:tmpl w:val="8354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B96F03"/>
    <w:multiLevelType w:val="multilevel"/>
    <w:tmpl w:val="2C6C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18125D"/>
    <w:multiLevelType w:val="multilevel"/>
    <w:tmpl w:val="173A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DD0C55"/>
    <w:multiLevelType w:val="multilevel"/>
    <w:tmpl w:val="8272B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9E6036"/>
    <w:multiLevelType w:val="multilevel"/>
    <w:tmpl w:val="78B6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9D5710"/>
    <w:multiLevelType w:val="multilevel"/>
    <w:tmpl w:val="7CD6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A56BDE"/>
    <w:multiLevelType w:val="multilevel"/>
    <w:tmpl w:val="E61A3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7A1522"/>
    <w:multiLevelType w:val="multilevel"/>
    <w:tmpl w:val="E140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10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E8"/>
    <w:rsid w:val="000501A9"/>
    <w:rsid w:val="00065AE8"/>
    <w:rsid w:val="001622A8"/>
    <w:rsid w:val="004A6461"/>
    <w:rsid w:val="00654151"/>
    <w:rsid w:val="006A27A7"/>
    <w:rsid w:val="00793B4B"/>
    <w:rsid w:val="007A223A"/>
    <w:rsid w:val="008F2E79"/>
    <w:rsid w:val="009C3660"/>
    <w:rsid w:val="00A76922"/>
    <w:rsid w:val="00B01254"/>
    <w:rsid w:val="00B455BC"/>
    <w:rsid w:val="00C35541"/>
    <w:rsid w:val="00EF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1A9"/>
  </w:style>
  <w:style w:type="paragraph" w:styleId="4">
    <w:name w:val="heading 4"/>
    <w:basedOn w:val="a"/>
    <w:link w:val="40"/>
    <w:uiPriority w:val="9"/>
    <w:qFormat/>
    <w:rsid w:val="00065A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65AE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arkdown-word">
    <w:name w:val="markdown-word"/>
    <w:basedOn w:val="a0"/>
    <w:rsid w:val="00065AE8"/>
  </w:style>
  <w:style w:type="paragraph" w:styleId="a3">
    <w:name w:val="Normal (Web)"/>
    <w:basedOn w:val="a"/>
    <w:uiPriority w:val="99"/>
    <w:semiHidden/>
    <w:unhideWhenUsed/>
    <w:rsid w:val="00065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065AE8"/>
  </w:style>
  <w:style w:type="paragraph" w:styleId="a5">
    <w:name w:val="List Paragraph"/>
    <w:basedOn w:val="a"/>
    <w:uiPriority w:val="34"/>
    <w:qFormat/>
    <w:rsid w:val="009C366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3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3660"/>
  </w:style>
  <w:style w:type="paragraph" w:styleId="a8">
    <w:name w:val="footer"/>
    <w:basedOn w:val="a"/>
    <w:link w:val="a9"/>
    <w:uiPriority w:val="99"/>
    <w:unhideWhenUsed/>
    <w:rsid w:val="009C3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3660"/>
  </w:style>
  <w:style w:type="paragraph" w:styleId="aa">
    <w:name w:val="Balloon Text"/>
    <w:basedOn w:val="a"/>
    <w:link w:val="ab"/>
    <w:uiPriority w:val="99"/>
    <w:semiHidden/>
    <w:unhideWhenUsed/>
    <w:rsid w:val="00162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22A8"/>
    <w:rPr>
      <w:rFonts w:ascii="Segoe UI" w:hAnsi="Segoe UI" w:cs="Segoe UI"/>
      <w:sz w:val="18"/>
      <w:szCs w:val="18"/>
    </w:rPr>
  </w:style>
  <w:style w:type="character" w:styleId="ac">
    <w:name w:val="Strong"/>
    <w:basedOn w:val="a0"/>
    <w:qFormat/>
    <w:rsid w:val="008F2E79"/>
    <w:rPr>
      <w:b/>
      <w:bCs/>
    </w:rPr>
  </w:style>
  <w:style w:type="paragraph" w:styleId="ad">
    <w:name w:val="No Spacing"/>
    <w:uiPriority w:val="1"/>
    <w:qFormat/>
    <w:rsid w:val="008F2E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1A9"/>
  </w:style>
  <w:style w:type="paragraph" w:styleId="4">
    <w:name w:val="heading 4"/>
    <w:basedOn w:val="a"/>
    <w:link w:val="40"/>
    <w:uiPriority w:val="9"/>
    <w:qFormat/>
    <w:rsid w:val="00065A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65AE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arkdown-word">
    <w:name w:val="markdown-word"/>
    <w:basedOn w:val="a0"/>
    <w:rsid w:val="00065AE8"/>
  </w:style>
  <w:style w:type="paragraph" w:styleId="a3">
    <w:name w:val="Normal (Web)"/>
    <w:basedOn w:val="a"/>
    <w:uiPriority w:val="99"/>
    <w:semiHidden/>
    <w:unhideWhenUsed/>
    <w:rsid w:val="00065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065AE8"/>
  </w:style>
  <w:style w:type="paragraph" w:styleId="a5">
    <w:name w:val="List Paragraph"/>
    <w:basedOn w:val="a"/>
    <w:uiPriority w:val="34"/>
    <w:qFormat/>
    <w:rsid w:val="009C366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3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3660"/>
  </w:style>
  <w:style w:type="paragraph" w:styleId="a8">
    <w:name w:val="footer"/>
    <w:basedOn w:val="a"/>
    <w:link w:val="a9"/>
    <w:uiPriority w:val="99"/>
    <w:unhideWhenUsed/>
    <w:rsid w:val="009C3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3660"/>
  </w:style>
  <w:style w:type="paragraph" w:styleId="aa">
    <w:name w:val="Balloon Text"/>
    <w:basedOn w:val="a"/>
    <w:link w:val="ab"/>
    <w:uiPriority w:val="99"/>
    <w:semiHidden/>
    <w:unhideWhenUsed/>
    <w:rsid w:val="00162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22A8"/>
    <w:rPr>
      <w:rFonts w:ascii="Segoe UI" w:hAnsi="Segoe UI" w:cs="Segoe UI"/>
      <w:sz w:val="18"/>
      <w:szCs w:val="18"/>
    </w:rPr>
  </w:style>
  <w:style w:type="character" w:styleId="ac">
    <w:name w:val="Strong"/>
    <w:basedOn w:val="a0"/>
    <w:qFormat/>
    <w:rsid w:val="008F2E79"/>
    <w:rPr>
      <w:b/>
      <w:bCs/>
    </w:rPr>
  </w:style>
  <w:style w:type="paragraph" w:styleId="ad">
    <w:name w:val="No Spacing"/>
    <w:uiPriority w:val="1"/>
    <w:qFormat/>
    <w:rsid w:val="008F2E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D2932-CAF9-44EC-95F4-B7FC58AB1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Атлет</cp:lastModifiedBy>
  <cp:revision>4</cp:revision>
  <cp:lastPrinted>2026-06-05T07:29:00Z</cp:lastPrinted>
  <dcterms:created xsi:type="dcterms:W3CDTF">2026-06-05T06:35:00Z</dcterms:created>
  <dcterms:modified xsi:type="dcterms:W3CDTF">2026-09-29T09:24:00Z</dcterms:modified>
</cp:coreProperties>
</file>